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D074" w14:textId="77777777" w:rsidR="006717B9" w:rsidRPr="009B682A" w:rsidRDefault="00E24009">
      <w:pPr>
        <w:pStyle w:val="BodyText"/>
        <w:ind w:left="100"/>
        <w:rPr>
          <w:rFonts w:ascii="Aptos" w:hAnsi="Aptos"/>
          <w:sz w:val="24"/>
          <w:szCs w:val="24"/>
        </w:rPr>
      </w:pPr>
      <w:r w:rsidRPr="009B682A">
        <w:rPr>
          <w:rFonts w:ascii="Aptos" w:hAnsi="Aptos"/>
          <w:noProof/>
          <w:sz w:val="24"/>
          <w:szCs w:val="24"/>
        </w:rPr>
        <w:drawing>
          <wp:inline distT="0" distB="0" distL="0" distR="0" wp14:anchorId="3F0BD0C1" wp14:editId="3F0BD0C2">
            <wp:extent cx="1289368" cy="10302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89368" cy="1030224"/>
                    </a:xfrm>
                    <a:prstGeom prst="rect">
                      <a:avLst/>
                    </a:prstGeom>
                  </pic:spPr>
                </pic:pic>
              </a:graphicData>
            </a:graphic>
          </wp:inline>
        </w:drawing>
      </w:r>
    </w:p>
    <w:p w14:paraId="3F0BD075" w14:textId="77777777" w:rsidR="006717B9" w:rsidRPr="009B682A" w:rsidRDefault="006717B9">
      <w:pPr>
        <w:pStyle w:val="BodyText"/>
        <w:spacing w:before="241"/>
        <w:rPr>
          <w:rFonts w:ascii="Aptos" w:hAnsi="Aptos"/>
          <w:sz w:val="24"/>
          <w:szCs w:val="24"/>
        </w:rPr>
      </w:pPr>
    </w:p>
    <w:p w14:paraId="3F0BD090" w14:textId="2C65695E" w:rsidR="006717B9" w:rsidRPr="00705E68" w:rsidRDefault="00B26F1E" w:rsidP="0094121F">
      <w:pPr>
        <w:pStyle w:val="Title"/>
        <w:tabs>
          <w:tab w:val="left" w:pos="2158"/>
        </w:tabs>
        <w:spacing w:before="1"/>
        <w:ind w:right="341"/>
        <w:rPr>
          <w:rFonts w:ascii="Aptos" w:hAnsi="Aptos"/>
        </w:rPr>
      </w:pPr>
      <w:r w:rsidRPr="00705E68">
        <w:rPr>
          <w:rFonts w:ascii="Aptos" w:hAnsi="Aptos"/>
        </w:rPr>
        <w:t xml:space="preserve">Guidance for </w:t>
      </w:r>
      <w:r w:rsidR="00EB290D" w:rsidRPr="00705E68">
        <w:rPr>
          <w:rFonts w:ascii="Aptos" w:hAnsi="Aptos"/>
        </w:rPr>
        <w:t>Harassment and Sexual</w:t>
      </w:r>
      <w:r w:rsidR="00A27D0A" w:rsidRPr="00705E68">
        <w:rPr>
          <w:rFonts w:ascii="Aptos" w:hAnsi="Aptos"/>
        </w:rPr>
        <w:t xml:space="preserve"> Misconduct</w:t>
      </w:r>
      <w:r w:rsidR="001D6A7C" w:rsidRPr="00705E68">
        <w:rPr>
          <w:rFonts w:ascii="Aptos" w:hAnsi="Aptos"/>
        </w:rPr>
        <w:t xml:space="preserve"> </w:t>
      </w:r>
      <w:r w:rsidR="00487045" w:rsidRPr="00705E68">
        <w:rPr>
          <w:rFonts w:ascii="Aptos" w:hAnsi="Aptos"/>
        </w:rPr>
        <w:t xml:space="preserve">in </w:t>
      </w:r>
      <w:r w:rsidR="001D6A7C" w:rsidRPr="00705E68">
        <w:rPr>
          <w:rFonts w:ascii="Aptos" w:hAnsi="Aptos"/>
        </w:rPr>
        <w:t>Higher Education</w:t>
      </w:r>
    </w:p>
    <w:p w14:paraId="295B0626" w14:textId="39B614A4" w:rsidR="31F2D877" w:rsidRDefault="31F2D877" w:rsidP="00487045">
      <w:pPr>
        <w:pStyle w:val="Title"/>
        <w:jc w:val="left"/>
        <w:rPr>
          <w:rFonts w:ascii="Aptos" w:hAnsi="Aptos"/>
        </w:rPr>
      </w:pPr>
    </w:p>
    <w:p w14:paraId="68A0B63C" w14:textId="19264A79" w:rsidR="00B26F1E" w:rsidRDefault="00E24009" w:rsidP="00B26F1E">
      <w:pPr>
        <w:pStyle w:val="BodyText"/>
        <w:rPr>
          <w:rFonts w:ascii="Aptos" w:eastAsia="Times New Roman" w:hAnsi="Aptos"/>
          <w:color w:val="333333"/>
          <w:sz w:val="24"/>
          <w:szCs w:val="24"/>
          <w:lang w:eastAsia="en-GB"/>
        </w:rPr>
      </w:pPr>
      <w:r w:rsidRPr="009B682A">
        <w:rPr>
          <w:rFonts w:ascii="Aptos" w:hAnsi="Aptos"/>
          <w:sz w:val="24"/>
          <w:szCs w:val="24"/>
        </w:rPr>
        <w:t xml:space="preserve">The </w:t>
      </w:r>
      <w:r w:rsidR="0094121F">
        <w:rPr>
          <w:rFonts w:ascii="Aptos" w:hAnsi="Aptos"/>
          <w:sz w:val="24"/>
          <w:szCs w:val="24"/>
        </w:rPr>
        <w:t xml:space="preserve">College </w:t>
      </w:r>
      <w:r w:rsidRPr="009B682A">
        <w:rPr>
          <w:rFonts w:ascii="Aptos" w:hAnsi="Aptos"/>
          <w:sz w:val="24"/>
          <w:szCs w:val="24"/>
        </w:rPr>
        <w:t>H</w:t>
      </w:r>
      <w:r w:rsidR="0094121F">
        <w:rPr>
          <w:rFonts w:ascii="Aptos" w:hAnsi="Aptos"/>
          <w:sz w:val="24"/>
          <w:szCs w:val="24"/>
        </w:rPr>
        <w:t xml:space="preserve">igher </w:t>
      </w:r>
      <w:r w:rsidR="00487045" w:rsidRPr="009B682A">
        <w:rPr>
          <w:rFonts w:ascii="Aptos" w:hAnsi="Aptos"/>
          <w:sz w:val="24"/>
          <w:szCs w:val="24"/>
        </w:rPr>
        <w:t>E</w:t>
      </w:r>
      <w:r w:rsidR="00487045">
        <w:rPr>
          <w:rFonts w:ascii="Aptos" w:hAnsi="Aptos"/>
          <w:sz w:val="24"/>
          <w:szCs w:val="24"/>
        </w:rPr>
        <w:t xml:space="preserve">ducation </w:t>
      </w:r>
      <w:r w:rsidR="00487045" w:rsidRPr="009B682A">
        <w:rPr>
          <w:rFonts w:ascii="Aptos" w:hAnsi="Aptos"/>
          <w:sz w:val="24"/>
          <w:szCs w:val="24"/>
        </w:rPr>
        <w:t>Harassment</w:t>
      </w:r>
      <w:r w:rsidR="001F1248" w:rsidRPr="009B682A">
        <w:rPr>
          <w:rFonts w:ascii="Aptos" w:hAnsi="Aptos"/>
          <w:sz w:val="24"/>
          <w:szCs w:val="24"/>
        </w:rPr>
        <w:t xml:space="preserve"> and Sexual </w:t>
      </w:r>
      <w:r w:rsidR="000804A9" w:rsidRPr="009B682A">
        <w:rPr>
          <w:rFonts w:ascii="Aptos" w:hAnsi="Aptos"/>
          <w:sz w:val="24"/>
          <w:szCs w:val="24"/>
        </w:rPr>
        <w:t>Misconduct</w:t>
      </w:r>
      <w:r w:rsidR="0017100F" w:rsidRPr="009B682A">
        <w:rPr>
          <w:rFonts w:ascii="Aptos" w:hAnsi="Aptos"/>
          <w:sz w:val="24"/>
          <w:szCs w:val="24"/>
        </w:rPr>
        <w:t xml:space="preserve"> </w:t>
      </w:r>
      <w:r w:rsidR="00B26F1E">
        <w:rPr>
          <w:rFonts w:ascii="Aptos" w:hAnsi="Aptos"/>
          <w:sz w:val="24"/>
          <w:szCs w:val="24"/>
        </w:rPr>
        <w:t>guidance</w:t>
      </w:r>
      <w:r w:rsidR="0017100F" w:rsidRPr="009B682A">
        <w:rPr>
          <w:rFonts w:ascii="Aptos" w:hAnsi="Aptos"/>
          <w:sz w:val="24"/>
          <w:szCs w:val="24"/>
        </w:rPr>
        <w:t xml:space="preserve"> </w:t>
      </w:r>
      <w:r w:rsidRPr="009B682A">
        <w:rPr>
          <w:rFonts w:ascii="Aptos" w:hAnsi="Aptos"/>
          <w:sz w:val="24"/>
          <w:szCs w:val="24"/>
        </w:rPr>
        <w:t xml:space="preserve">sets out </w:t>
      </w:r>
      <w:r w:rsidR="000150CB">
        <w:rPr>
          <w:rFonts w:ascii="Aptos" w:hAnsi="Aptos"/>
          <w:sz w:val="24"/>
          <w:szCs w:val="24"/>
        </w:rPr>
        <w:t>guidance in</w:t>
      </w:r>
      <w:r w:rsidRPr="009B682A">
        <w:rPr>
          <w:rFonts w:ascii="Aptos" w:hAnsi="Aptos"/>
          <w:spacing w:val="-3"/>
          <w:sz w:val="24"/>
          <w:szCs w:val="24"/>
        </w:rPr>
        <w:t xml:space="preserve"> </w:t>
      </w:r>
      <w:r w:rsidRPr="009B682A">
        <w:rPr>
          <w:rFonts w:ascii="Aptos" w:hAnsi="Aptos"/>
          <w:sz w:val="24"/>
          <w:szCs w:val="24"/>
        </w:rPr>
        <w:t>relati</w:t>
      </w:r>
      <w:r w:rsidR="000150CB">
        <w:rPr>
          <w:rFonts w:ascii="Aptos" w:hAnsi="Aptos"/>
          <w:sz w:val="24"/>
          <w:szCs w:val="24"/>
        </w:rPr>
        <w:t>on</w:t>
      </w:r>
      <w:r w:rsidRPr="009B682A">
        <w:rPr>
          <w:rFonts w:ascii="Aptos" w:hAnsi="Aptos"/>
          <w:spacing w:val="-3"/>
          <w:sz w:val="24"/>
          <w:szCs w:val="24"/>
        </w:rPr>
        <w:t xml:space="preserve"> </w:t>
      </w:r>
      <w:r w:rsidR="008E6689" w:rsidRPr="009B682A">
        <w:rPr>
          <w:rFonts w:ascii="Aptos" w:hAnsi="Aptos"/>
          <w:spacing w:val="-3"/>
          <w:sz w:val="24"/>
          <w:szCs w:val="24"/>
        </w:rPr>
        <w:t>to</w:t>
      </w:r>
      <w:r w:rsidR="000804A9" w:rsidRPr="009B682A">
        <w:rPr>
          <w:rFonts w:ascii="Aptos" w:hAnsi="Aptos"/>
          <w:spacing w:val="-3"/>
          <w:sz w:val="24"/>
          <w:szCs w:val="24"/>
        </w:rPr>
        <w:t xml:space="preserve"> </w:t>
      </w:r>
      <w:r w:rsidR="008E6689" w:rsidRPr="009B682A">
        <w:rPr>
          <w:rFonts w:ascii="Aptos" w:eastAsia="Times New Roman" w:hAnsi="Aptos"/>
          <w:color w:val="333333"/>
          <w:sz w:val="24"/>
          <w:szCs w:val="24"/>
          <w:lang w:eastAsia="en-GB"/>
        </w:rPr>
        <w:t>incidents of harassment and/or sexual misconduct which affect one or more students (including the conduct</w:t>
      </w:r>
      <w:r w:rsidR="009325F0" w:rsidRPr="009B682A">
        <w:rPr>
          <w:rFonts w:ascii="Aptos" w:eastAsia="Times New Roman" w:hAnsi="Aptos"/>
          <w:color w:val="333333"/>
          <w:sz w:val="24"/>
          <w:szCs w:val="24"/>
          <w:lang w:eastAsia="en-GB"/>
        </w:rPr>
        <w:t xml:space="preserve"> </w:t>
      </w:r>
      <w:r w:rsidR="008E6689" w:rsidRPr="009B682A">
        <w:rPr>
          <w:rFonts w:ascii="Aptos" w:eastAsia="Times New Roman" w:hAnsi="Aptos"/>
          <w:color w:val="333333"/>
          <w:sz w:val="24"/>
          <w:szCs w:val="24"/>
          <w:lang w:eastAsia="en-GB"/>
        </w:rPr>
        <w:t>of staff towards students, and/or the conduct of students towards students</w:t>
      </w:r>
    </w:p>
    <w:p w14:paraId="4862AAAD" w14:textId="77777777" w:rsidR="00B26F1E" w:rsidRDefault="00B26F1E" w:rsidP="00B26F1E">
      <w:pPr>
        <w:pStyle w:val="BodyText"/>
        <w:rPr>
          <w:rFonts w:ascii="Aptos" w:eastAsia="Times New Roman" w:hAnsi="Aptos"/>
          <w:color w:val="333333"/>
          <w:sz w:val="24"/>
          <w:szCs w:val="24"/>
          <w:lang w:eastAsia="en-GB"/>
        </w:rPr>
      </w:pPr>
    </w:p>
    <w:p w14:paraId="3F0BD094" w14:textId="28140402" w:rsidR="006717B9" w:rsidRPr="009B682A" w:rsidRDefault="00E24009" w:rsidP="00B26F1E">
      <w:pPr>
        <w:pStyle w:val="BodyText"/>
        <w:rPr>
          <w:rFonts w:ascii="Aptos" w:hAnsi="Aptos"/>
          <w:sz w:val="24"/>
          <w:szCs w:val="24"/>
        </w:rPr>
      </w:pPr>
      <w:r w:rsidRPr="009B682A">
        <w:rPr>
          <w:rFonts w:ascii="Aptos" w:hAnsi="Aptos"/>
          <w:sz w:val="24"/>
          <w:szCs w:val="24"/>
        </w:rPr>
        <w:t xml:space="preserve">The </w:t>
      </w:r>
      <w:r w:rsidR="00B26F1E">
        <w:rPr>
          <w:rFonts w:ascii="Aptos" w:hAnsi="Aptos"/>
          <w:sz w:val="24"/>
          <w:szCs w:val="24"/>
        </w:rPr>
        <w:t>guidance</w:t>
      </w:r>
      <w:r w:rsidRPr="009B682A">
        <w:rPr>
          <w:rFonts w:ascii="Aptos" w:hAnsi="Aptos"/>
          <w:sz w:val="24"/>
          <w:szCs w:val="24"/>
        </w:rPr>
        <w:t xml:space="preserve"> aims to </w:t>
      </w:r>
      <w:r w:rsidR="00B26F1E">
        <w:rPr>
          <w:rFonts w:ascii="Aptos" w:hAnsi="Aptos" w:cs="Segoe UI"/>
          <w:sz w:val="24"/>
          <w:szCs w:val="24"/>
        </w:rPr>
        <w:t>promote</w:t>
      </w:r>
      <w:r w:rsidR="00E5298B" w:rsidRPr="009B682A">
        <w:rPr>
          <w:rFonts w:ascii="Aptos" w:hAnsi="Aptos" w:cs="Segoe UI"/>
          <w:sz w:val="24"/>
          <w:szCs w:val="24"/>
        </w:rPr>
        <w:t xml:space="preserve"> a safe, inclusive environment, prevent harmful </w:t>
      </w:r>
      <w:proofErr w:type="spellStart"/>
      <w:r w:rsidR="008C24E5" w:rsidRPr="009B682A">
        <w:rPr>
          <w:rFonts w:ascii="Aptos" w:hAnsi="Aptos" w:cs="Segoe UI"/>
          <w:sz w:val="24"/>
          <w:szCs w:val="24"/>
        </w:rPr>
        <w:t>behaviour</w:t>
      </w:r>
      <w:proofErr w:type="spellEnd"/>
      <w:r w:rsidR="00E5298B" w:rsidRPr="009B682A">
        <w:rPr>
          <w:rFonts w:ascii="Aptos" w:hAnsi="Aptos" w:cs="Segoe UI"/>
          <w:sz w:val="24"/>
          <w:szCs w:val="24"/>
        </w:rPr>
        <w:t xml:space="preserve">, and ensure clear, fair processes for reporting, support, and action when incidents occur. They align with regulatory expectations </w:t>
      </w:r>
      <w:r w:rsidR="006A3F7B" w:rsidRPr="009B682A">
        <w:rPr>
          <w:rFonts w:ascii="Aptos" w:hAnsi="Aptos" w:cs="Segoe UI"/>
          <w:sz w:val="24"/>
          <w:szCs w:val="24"/>
        </w:rPr>
        <w:t>for the Office for Students</w:t>
      </w:r>
      <w:r w:rsidR="00E5298B" w:rsidRPr="009B682A">
        <w:rPr>
          <w:rFonts w:ascii="Aptos" w:hAnsi="Aptos" w:cs="Segoe UI"/>
          <w:sz w:val="24"/>
          <w:szCs w:val="24"/>
        </w:rPr>
        <w:t xml:space="preserve"> that </w:t>
      </w:r>
      <w:r w:rsidR="008C24E5" w:rsidRPr="009B682A">
        <w:rPr>
          <w:rFonts w:ascii="Aptos" w:hAnsi="Aptos" w:cs="Segoe UI"/>
          <w:sz w:val="24"/>
          <w:szCs w:val="24"/>
        </w:rPr>
        <w:t>the College</w:t>
      </w:r>
      <w:r w:rsidR="00E5298B" w:rsidRPr="009B682A">
        <w:rPr>
          <w:rFonts w:ascii="Aptos" w:hAnsi="Aptos" w:cs="Segoe UI"/>
          <w:sz w:val="24"/>
          <w:szCs w:val="24"/>
        </w:rPr>
        <w:t xml:space="preserve"> actively </w:t>
      </w:r>
      <w:r w:rsidR="00D3675F" w:rsidRPr="009B682A">
        <w:rPr>
          <w:rFonts w:ascii="Aptos" w:hAnsi="Aptos" w:cs="Segoe UI"/>
          <w:sz w:val="24"/>
          <w:szCs w:val="24"/>
        </w:rPr>
        <w:t>prevents</w:t>
      </w:r>
      <w:r w:rsidR="00E5298B" w:rsidRPr="009B682A">
        <w:rPr>
          <w:rFonts w:ascii="Aptos" w:hAnsi="Aptos" w:cs="Segoe UI"/>
          <w:sz w:val="24"/>
          <w:szCs w:val="24"/>
        </w:rPr>
        <w:t xml:space="preserve"> and </w:t>
      </w:r>
      <w:r w:rsidR="008C24E5" w:rsidRPr="009B682A">
        <w:rPr>
          <w:rFonts w:ascii="Aptos" w:hAnsi="Aptos" w:cs="Segoe UI"/>
          <w:sz w:val="24"/>
          <w:szCs w:val="24"/>
        </w:rPr>
        <w:t>responds</w:t>
      </w:r>
      <w:r w:rsidR="00E5298B" w:rsidRPr="009B682A">
        <w:rPr>
          <w:rFonts w:ascii="Aptos" w:hAnsi="Aptos" w:cs="Segoe UI"/>
          <w:sz w:val="24"/>
          <w:szCs w:val="24"/>
        </w:rPr>
        <w:t xml:space="preserve"> effectively to all forms of harassment and sexual misconduct affecting students.</w:t>
      </w:r>
    </w:p>
    <w:p w14:paraId="073120DA" w14:textId="77777777" w:rsidR="009325F0" w:rsidRPr="009B682A" w:rsidRDefault="009325F0" w:rsidP="00CF3223">
      <w:pPr>
        <w:pStyle w:val="BodyText"/>
        <w:ind w:right="520"/>
        <w:jc w:val="both"/>
        <w:rPr>
          <w:rFonts w:ascii="Aptos" w:hAnsi="Aptos"/>
          <w:sz w:val="24"/>
          <w:szCs w:val="24"/>
        </w:rPr>
      </w:pPr>
    </w:p>
    <w:p w14:paraId="3F0BD095" w14:textId="7EF48F79" w:rsidR="006717B9" w:rsidRPr="009B682A" w:rsidRDefault="00E24009" w:rsidP="00CF3223">
      <w:pPr>
        <w:pStyle w:val="BodyText"/>
        <w:ind w:right="520"/>
        <w:jc w:val="both"/>
        <w:rPr>
          <w:rFonts w:ascii="Aptos" w:hAnsi="Aptos"/>
          <w:sz w:val="24"/>
          <w:szCs w:val="24"/>
        </w:rPr>
      </w:pPr>
      <w:r w:rsidRPr="009B682A">
        <w:rPr>
          <w:rFonts w:ascii="Aptos" w:hAnsi="Aptos"/>
          <w:sz w:val="24"/>
          <w:szCs w:val="24"/>
        </w:rPr>
        <w:t>Essentially, it</w:t>
      </w:r>
      <w:r w:rsidRPr="009B682A">
        <w:rPr>
          <w:rFonts w:ascii="Aptos" w:hAnsi="Aptos"/>
          <w:spacing w:val="-2"/>
          <w:sz w:val="24"/>
          <w:szCs w:val="24"/>
        </w:rPr>
        <w:t xml:space="preserve"> </w:t>
      </w:r>
      <w:r w:rsidRPr="009B682A">
        <w:rPr>
          <w:rFonts w:ascii="Aptos" w:hAnsi="Aptos"/>
          <w:sz w:val="24"/>
          <w:szCs w:val="24"/>
        </w:rPr>
        <w:t>serves</w:t>
      </w:r>
      <w:r w:rsidRPr="009B682A">
        <w:rPr>
          <w:rFonts w:ascii="Aptos" w:hAnsi="Aptos"/>
          <w:spacing w:val="-1"/>
          <w:sz w:val="24"/>
          <w:szCs w:val="24"/>
        </w:rPr>
        <w:t xml:space="preserve"> </w:t>
      </w:r>
      <w:r w:rsidRPr="009B682A">
        <w:rPr>
          <w:rFonts w:ascii="Aptos" w:hAnsi="Aptos"/>
          <w:sz w:val="24"/>
          <w:szCs w:val="24"/>
        </w:rPr>
        <w:t>as</w:t>
      </w:r>
      <w:r w:rsidRPr="009B682A">
        <w:rPr>
          <w:rFonts w:ascii="Aptos" w:hAnsi="Aptos"/>
          <w:spacing w:val="-6"/>
          <w:sz w:val="24"/>
          <w:szCs w:val="24"/>
        </w:rPr>
        <w:t xml:space="preserve"> </w:t>
      </w:r>
      <w:r w:rsidRPr="009B682A">
        <w:rPr>
          <w:rFonts w:ascii="Aptos" w:hAnsi="Aptos"/>
          <w:sz w:val="24"/>
          <w:szCs w:val="24"/>
        </w:rPr>
        <w:t>a</w:t>
      </w:r>
      <w:r w:rsidRPr="009B682A">
        <w:rPr>
          <w:rFonts w:ascii="Aptos" w:hAnsi="Aptos"/>
          <w:spacing w:val="-2"/>
          <w:sz w:val="24"/>
          <w:szCs w:val="24"/>
        </w:rPr>
        <w:t xml:space="preserve"> </w:t>
      </w:r>
      <w:r w:rsidRPr="009B682A">
        <w:rPr>
          <w:rFonts w:ascii="Aptos" w:hAnsi="Aptos"/>
          <w:sz w:val="24"/>
          <w:szCs w:val="24"/>
        </w:rPr>
        <w:t>document</w:t>
      </w:r>
      <w:r w:rsidRPr="009B682A">
        <w:rPr>
          <w:rFonts w:ascii="Aptos" w:hAnsi="Aptos"/>
          <w:spacing w:val="-3"/>
          <w:sz w:val="24"/>
          <w:szCs w:val="24"/>
        </w:rPr>
        <w:t xml:space="preserve"> </w:t>
      </w:r>
      <w:r w:rsidRPr="009B682A">
        <w:rPr>
          <w:rFonts w:ascii="Aptos" w:hAnsi="Aptos"/>
          <w:sz w:val="24"/>
          <w:szCs w:val="24"/>
        </w:rPr>
        <w:t>to</w:t>
      </w:r>
      <w:r w:rsidRPr="009B682A">
        <w:rPr>
          <w:rFonts w:ascii="Aptos" w:hAnsi="Aptos"/>
          <w:spacing w:val="-4"/>
          <w:sz w:val="24"/>
          <w:szCs w:val="24"/>
        </w:rPr>
        <w:t xml:space="preserve"> </w:t>
      </w:r>
      <w:r w:rsidRPr="009B682A">
        <w:rPr>
          <w:rFonts w:ascii="Aptos" w:hAnsi="Aptos"/>
          <w:sz w:val="24"/>
          <w:szCs w:val="24"/>
        </w:rPr>
        <w:t>guide</w:t>
      </w:r>
      <w:r w:rsidRPr="009B682A">
        <w:rPr>
          <w:rFonts w:ascii="Aptos" w:hAnsi="Aptos"/>
          <w:spacing w:val="-2"/>
          <w:sz w:val="24"/>
          <w:szCs w:val="24"/>
        </w:rPr>
        <w:t xml:space="preserve"> </w:t>
      </w:r>
      <w:r w:rsidRPr="009B682A">
        <w:rPr>
          <w:rFonts w:ascii="Aptos" w:hAnsi="Aptos"/>
          <w:sz w:val="24"/>
          <w:szCs w:val="24"/>
        </w:rPr>
        <w:t>staff</w:t>
      </w:r>
      <w:r w:rsidR="00CF3223" w:rsidRPr="009B682A">
        <w:rPr>
          <w:rFonts w:ascii="Aptos" w:hAnsi="Aptos"/>
          <w:sz w:val="24"/>
          <w:szCs w:val="24"/>
        </w:rPr>
        <w:t xml:space="preserve"> and students</w:t>
      </w:r>
      <w:r w:rsidRPr="009B682A">
        <w:rPr>
          <w:rFonts w:ascii="Aptos" w:hAnsi="Aptos"/>
          <w:sz w:val="24"/>
          <w:szCs w:val="24"/>
        </w:rPr>
        <w:t xml:space="preserve"> so</w:t>
      </w:r>
      <w:r w:rsidRPr="009B682A">
        <w:rPr>
          <w:rFonts w:ascii="Aptos" w:hAnsi="Aptos"/>
          <w:spacing w:val="-4"/>
          <w:sz w:val="24"/>
          <w:szCs w:val="24"/>
        </w:rPr>
        <w:t xml:space="preserve"> </w:t>
      </w:r>
      <w:r w:rsidRPr="009B682A">
        <w:rPr>
          <w:rFonts w:ascii="Aptos" w:hAnsi="Aptos"/>
          <w:sz w:val="24"/>
          <w:szCs w:val="24"/>
        </w:rPr>
        <w:t>that</w:t>
      </w:r>
      <w:r w:rsidRPr="009B682A">
        <w:rPr>
          <w:rFonts w:ascii="Aptos" w:hAnsi="Aptos"/>
          <w:spacing w:val="-3"/>
          <w:sz w:val="24"/>
          <w:szCs w:val="24"/>
        </w:rPr>
        <w:t xml:space="preserve"> </w:t>
      </w:r>
      <w:r w:rsidRPr="009B682A">
        <w:rPr>
          <w:rFonts w:ascii="Aptos" w:hAnsi="Aptos"/>
          <w:sz w:val="24"/>
          <w:szCs w:val="24"/>
        </w:rPr>
        <w:t>the</w:t>
      </w:r>
      <w:r w:rsidRPr="009B682A">
        <w:rPr>
          <w:rFonts w:ascii="Aptos" w:hAnsi="Aptos"/>
          <w:spacing w:val="-4"/>
          <w:sz w:val="24"/>
          <w:szCs w:val="24"/>
        </w:rPr>
        <w:t xml:space="preserve"> </w:t>
      </w:r>
      <w:r w:rsidRPr="009B682A">
        <w:rPr>
          <w:rFonts w:ascii="Aptos" w:hAnsi="Aptos"/>
          <w:sz w:val="24"/>
          <w:szCs w:val="24"/>
        </w:rPr>
        <w:t>responsibilities</w:t>
      </w:r>
      <w:r w:rsidRPr="009B682A">
        <w:rPr>
          <w:rFonts w:ascii="Aptos" w:hAnsi="Aptos"/>
          <w:spacing w:val="-2"/>
          <w:sz w:val="24"/>
          <w:szCs w:val="24"/>
        </w:rPr>
        <w:t xml:space="preserve"> </w:t>
      </w:r>
      <w:r w:rsidRPr="009B682A">
        <w:rPr>
          <w:rFonts w:ascii="Aptos" w:hAnsi="Aptos"/>
          <w:sz w:val="24"/>
          <w:szCs w:val="24"/>
        </w:rPr>
        <w:t>are clear and staff</w:t>
      </w:r>
      <w:r w:rsidR="00CF3223" w:rsidRPr="009B682A">
        <w:rPr>
          <w:rFonts w:ascii="Aptos" w:hAnsi="Aptos"/>
          <w:sz w:val="24"/>
          <w:szCs w:val="24"/>
        </w:rPr>
        <w:t xml:space="preserve"> and students</w:t>
      </w:r>
      <w:r w:rsidRPr="009B682A">
        <w:rPr>
          <w:rFonts w:ascii="Aptos" w:hAnsi="Aptos"/>
          <w:sz w:val="24"/>
          <w:szCs w:val="24"/>
        </w:rPr>
        <w:t xml:space="preserve"> know who </w:t>
      </w:r>
      <w:r w:rsidR="009325F0" w:rsidRPr="009B682A">
        <w:rPr>
          <w:rFonts w:ascii="Aptos" w:hAnsi="Aptos"/>
          <w:sz w:val="24"/>
          <w:szCs w:val="24"/>
        </w:rPr>
        <w:t xml:space="preserve">to </w:t>
      </w:r>
      <w:r w:rsidR="009B67AB" w:rsidRPr="009B682A">
        <w:rPr>
          <w:rFonts w:ascii="Aptos" w:hAnsi="Aptos"/>
          <w:sz w:val="24"/>
          <w:szCs w:val="24"/>
        </w:rPr>
        <w:t>contact in relation to any incident.</w:t>
      </w:r>
    </w:p>
    <w:p w14:paraId="206D8894" w14:textId="6FCD294E" w:rsidR="00D21809" w:rsidRPr="009B682A" w:rsidRDefault="00D21809" w:rsidP="00CF3223">
      <w:pPr>
        <w:pStyle w:val="BodyText"/>
        <w:ind w:right="520"/>
        <w:jc w:val="both"/>
        <w:rPr>
          <w:rFonts w:ascii="Aptos" w:hAnsi="Aptos"/>
          <w:sz w:val="24"/>
          <w:szCs w:val="24"/>
        </w:rPr>
      </w:pPr>
    </w:p>
    <w:p w14:paraId="69053209" w14:textId="7D6EE292" w:rsidR="00D21809" w:rsidRPr="009B682A" w:rsidRDefault="001835C0" w:rsidP="00D21809">
      <w:pPr>
        <w:pStyle w:val="Default"/>
        <w:rPr>
          <w:rFonts w:ascii="Aptos" w:hAnsi="Aptos"/>
        </w:rPr>
      </w:pPr>
      <w:r w:rsidRPr="009B682A">
        <w:rPr>
          <w:rFonts w:ascii="Aptos" w:hAnsi="Aptos"/>
          <w:b/>
          <w:bCs/>
        </w:rPr>
        <w:t xml:space="preserve">The </w:t>
      </w:r>
      <w:r w:rsidR="009B682A">
        <w:rPr>
          <w:rFonts w:ascii="Aptos" w:hAnsi="Aptos"/>
          <w:b/>
          <w:bCs/>
        </w:rPr>
        <w:t>College Staff</w:t>
      </w:r>
      <w:r w:rsidR="009325F0" w:rsidRPr="009B682A">
        <w:rPr>
          <w:rFonts w:ascii="Aptos" w:hAnsi="Aptos"/>
          <w:b/>
          <w:bCs/>
        </w:rPr>
        <w:t xml:space="preserve"> </w:t>
      </w:r>
      <w:r w:rsidR="00D21809" w:rsidRPr="009B682A">
        <w:rPr>
          <w:rFonts w:ascii="Aptos" w:hAnsi="Aptos"/>
          <w:b/>
          <w:bCs/>
        </w:rPr>
        <w:t>Code of Conduct</w:t>
      </w:r>
      <w:r w:rsidRPr="009B682A">
        <w:rPr>
          <w:rFonts w:ascii="Aptos" w:hAnsi="Aptos"/>
          <w:b/>
          <w:bCs/>
        </w:rPr>
        <w:t xml:space="preserve"> States</w:t>
      </w:r>
      <w:r w:rsidR="00D21809" w:rsidRPr="009B682A">
        <w:rPr>
          <w:rFonts w:ascii="Aptos" w:hAnsi="Aptos"/>
          <w:b/>
          <w:bCs/>
        </w:rPr>
        <w:t xml:space="preserve"> </w:t>
      </w:r>
    </w:p>
    <w:p w14:paraId="39B46106" w14:textId="5C4591D9" w:rsidR="2D5A18D3" w:rsidRDefault="2D5A18D3" w:rsidP="2D5A18D3">
      <w:pPr>
        <w:pStyle w:val="Default"/>
        <w:rPr>
          <w:rFonts w:ascii="Aptos" w:hAnsi="Aptos"/>
        </w:rPr>
      </w:pPr>
    </w:p>
    <w:p w14:paraId="075D7B75" w14:textId="4AFBF4D5" w:rsidR="00D21809" w:rsidRPr="009B682A" w:rsidRDefault="00D21809" w:rsidP="00D21809">
      <w:pPr>
        <w:pStyle w:val="Default"/>
        <w:rPr>
          <w:rFonts w:ascii="Aptos" w:hAnsi="Aptos"/>
        </w:rPr>
      </w:pPr>
      <w:r w:rsidRPr="009B682A">
        <w:rPr>
          <w:rFonts w:ascii="Aptos" w:hAnsi="Aptos"/>
        </w:rPr>
        <w:t xml:space="preserve">Employees in the course of their employment should have regard to the reputation and </w:t>
      </w:r>
      <w:r w:rsidR="00487045">
        <w:rPr>
          <w:rFonts w:ascii="Aptos" w:hAnsi="Aptos"/>
        </w:rPr>
        <w:t>interests</w:t>
      </w:r>
      <w:r w:rsidRPr="009B682A">
        <w:rPr>
          <w:rFonts w:ascii="Aptos" w:hAnsi="Aptos"/>
        </w:rPr>
        <w:t xml:space="preserve"> of the College and strive for the highest standards of care and attention to their work within the law. Employees are also required to comply with statutory responsibilities, respect the confidentiality of information obtained in the course of their work and be aware of, and work towards, the overall policy objectives of the College. </w:t>
      </w:r>
    </w:p>
    <w:p w14:paraId="7F0E5F68" w14:textId="77777777" w:rsidR="009325F0" w:rsidRPr="009B682A" w:rsidRDefault="009325F0" w:rsidP="00D21809">
      <w:pPr>
        <w:pStyle w:val="Default"/>
        <w:rPr>
          <w:rFonts w:ascii="Aptos" w:hAnsi="Aptos"/>
        </w:rPr>
      </w:pPr>
    </w:p>
    <w:p w14:paraId="5E7AA3A8" w14:textId="1E6EB615" w:rsidR="00D21809" w:rsidRPr="009B682A" w:rsidRDefault="00D21809" w:rsidP="00C574D5">
      <w:pPr>
        <w:pStyle w:val="Default"/>
        <w:rPr>
          <w:rFonts w:ascii="Aptos" w:hAnsi="Aptos"/>
        </w:rPr>
      </w:pPr>
      <w:r w:rsidRPr="009B682A">
        <w:rPr>
          <w:rFonts w:ascii="Aptos" w:hAnsi="Aptos"/>
        </w:rPr>
        <w:t>In addition</w:t>
      </w:r>
      <w:r w:rsidR="00F06DC7">
        <w:rPr>
          <w:rFonts w:ascii="Aptos" w:hAnsi="Aptos"/>
        </w:rPr>
        <w:t>,</w:t>
      </w:r>
      <w:r w:rsidRPr="009B682A">
        <w:rPr>
          <w:rFonts w:ascii="Aptos" w:hAnsi="Aptos"/>
        </w:rPr>
        <w:t xml:space="preserve"> employees should never abuse their position by accepting inducements or bribes and should abide by the </w:t>
      </w:r>
      <w:r w:rsidRPr="00487045">
        <w:rPr>
          <w:rFonts w:ascii="Aptos" w:hAnsi="Aptos"/>
          <w:color w:val="auto"/>
        </w:rPr>
        <w:t xml:space="preserve">College’s Code of Conduct, Equal Opportunities, Safeguarding and the Health and Safety Policies. Finally, employees should ensure that all dealings with College staff, Governors, Students and the general public are carried out in a courteous and helpful manner. The College has developed a set of </w:t>
      </w:r>
      <w:r w:rsidRPr="00487045">
        <w:rPr>
          <w:rFonts w:ascii="Aptos" w:hAnsi="Aptos"/>
          <w:i/>
          <w:iCs/>
          <w:color w:val="auto"/>
        </w:rPr>
        <w:t xml:space="preserve">values </w:t>
      </w:r>
      <w:r w:rsidRPr="009B682A">
        <w:rPr>
          <w:rFonts w:ascii="Aptos" w:hAnsi="Aptos"/>
        </w:rPr>
        <w:t>to guide staff conduct</w:t>
      </w:r>
      <w:r w:rsidR="00CB4490">
        <w:rPr>
          <w:rFonts w:ascii="Aptos" w:hAnsi="Aptos"/>
        </w:rPr>
        <w:t>,</w:t>
      </w:r>
      <w:r w:rsidRPr="009B682A">
        <w:rPr>
          <w:rFonts w:ascii="Aptos" w:hAnsi="Aptos"/>
        </w:rPr>
        <w:t xml:space="preserve"> which can be found on</w:t>
      </w:r>
      <w:r w:rsidR="00CB4490">
        <w:rPr>
          <w:rFonts w:ascii="Aptos" w:hAnsi="Aptos"/>
        </w:rPr>
        <w:t xml:space="preserve"> the College website.</w:t>
      </w:r>
      <w:r w:rsidRPr="009B682A">
        <w:rPr>
          <w:rFonts w:ascii="Aptos" w:hAnsi="Aptos"/>
        </w:rPr>
        <w:t xml:space="preserve"> </w:t>
      </w:r>
    </w:p>
    <w:p w14:paraId="66666A30" w14:textId="77777777" w:rsidR="00C574D5" w:rsidRPr="009B682A" w:rsidRDefault="00C574D5" w:rsidP="00C574D5">
      <w:pPr>
        <w:pStyle w:val="Default"/>
        <w:rPr>
          <w:rFonts w:ascii="Aptos" w:hAnsi="Aptos"/>
        </w:rPr>
      </w:pPr>
    </w:p>
    <w:p w14:paraId="389F8208" w14:textId="492C41AE" w:rsidR="00C574D5" w:rsidRPr="006F5471" w:rsidRDefault="006F5471" w:rsidP="00C574D5">
      <w:pPr>
        <w:widowControl/>
        <w:adjustRightInd w:val="0"/>
        <w:rPr>
          <w:rFonts w:ascii="Aptos" w:eastAsiaTheme="minorHAnsi" w:hAnsi="Aptos" w:cs="ArialMT"/>
          <w:b/>
          <w:bCs/>
          <w:sz w:val="24"/>
          <w:szCs w:val="24"/>
          <w:lang w:val="en-GB"/>
        </w:rPr>
      </w:pPr>
      <w:r w:rsidRPr="006F5471">
        <w:rPr>
          <w:rFonts w:ascii="Aptos" w:eastAsiaTheme="minorHAnsi" w:hAnsi="Aptos" w:cs="ArialMT"/>
          <w:b/>
          <w:bCs/>
          <w:sz w:val="24"/>
          <w:szCs w:val="24"/>
          <w:lang w:val="en-GB"/>
        </w:rPr>
        <w:t>T</w:t>
      </w:r>
      <w:r w:rsidR="00C574D5" w:rsidRPr="006F5471">
        <w:rPr>
          <w:rFonts w:ascii="Aptos" w:eastAsiaTheme="minorHAnsi" w:hAnsi="Aptos" w:cs="ArialMT"/>
          <w:b/>
          <w:bCs/>
          <w:sz w:val="24"/>
          <w:szCs w:val="24"/>
          <w:lang w:val="en-GB"/>
        </w:rPr>
        <w:t xml:space="preserve">he College Code of Conduct </w:t>
      </w:r>
      <w:r w:rsidRPr="006F5471">
        <w:rPr>
          <w:rFonts w:ascii="Aptos" w:eastAsiaTheme="minorHAnsi" w:hAnsi="Aptos" w:cs="ArialMT"/>
          <w:b/>
          <w:bCs/>
          <w:sz w:val="24"/>
          <w:szCs w:val="24"/>
          <w:lang w:val="en-GB"/>
        </w:rPr>
        <w:t>S</w:t>
      </w:r>
      <w:r w:rsidR="00C574D5" w:rsidRPr="006F5471">
        <w:rPr>
          <w:rFonts w:ascii="Aptos" w:eastAsiaTheme="minorHAnsi" w:hAnsi="Aptos" w:cs="ArialMT"/>
          <w:b/>
          <w:bCs/>
          <w:sz w:val="24"/>
          <w:szCs w:val="24"/>
          <w:lang w:val="en-GB"/>
        </w:rPr>
        <w:t>tate</w:t>
      </w:r>
      <w:r w:rsidRPr="006F5471">
        <w:rPr>
          <w:rFonts w:ascii="Aptos" w:eastAsiaTheme="minorHAnsi" w:hAnsi="Aptos" w:cs="ArialMT"/>
          <w:b/>
          <w:bCs/>
          <w:sz w:val="24"/>
          <w:szCs w:val="24"/>
          <w:lang w:val="en-GB"/>
        </w:rPr>
        <w:t>s</w:t>
      </w:r>
      <w:r w:rsidR="00C574D5" w:rsidRPr="006F5471">
        <w:rPr>
          <w:rFonts w:ascii="Aptos" w:eastAsiaTheme="minorHAnsi" w:hAnsi="Aptos" w:cs="ArialMT"/>
          <w:b/>
          <w:bCs/>
          <w:sz w:val="24"/>
          <w:szCs w:val="24"/>
          <w:lang w:val="en-GB"/>
        </w:rPr>
        <w:t xml:space="preserve"> that</w:t>
      </w:r>
      <w:r w:rsidR="00E54C80" w:rsidRPr="006F5471">
        <w:rPr>
          <w:rFonts w:ascii="Aptos" w:eastAsiaTheme="minorHAnsi" w:hAnsi="Aptos" w:cs="ArialMT"/>
          <w:b/>
          <w:bCs/>
          <w:sz w:val="24"/>
          <w:szCs w:val="24"/>
          <w:lang w:val="en-GB"/>
        </w:rPr>
        <w:t>:</w:t>
      </w:r>
    </w:p>
    <w:p w14:paraId="3C625220" w14:textId="77777777" w:rsidR="00C574D5" w:rsidRPr="009B682A" w:rsidRDefault="00C574D5" w:rsidP="00C574D5">
      <w:pPr>
        <w:widowControl/>
        <w:adjustRightInd w:val="0"/>
        <w:rPr>
          <w:rFonts w:ascii="Aptos" w:eastAsiaTheme="minorHAnsi" w:hAnsi="Aptos" w:cs="ArialMT"/>
          <w:sz w:val="24"/>
          <w:szCs w:val="24"/>
          <w:lang w:val="en-GB"/>
        </w:rPr>
      </w:pPr>
    </w:p>
    <w:p w14:paraId="55D702B3" w14:textId="5A4C4E3D" w:rsidR="00C574D5" w:rsidRPr="009B682A" w:rsidRDefault="00C574D5" w:rsidP="00C574D5">
      <w:pPr>
        <w:widowControl/>
        <w:adjustRightInd w:val="0"/>
        <w:rPr>
          <w:rFonts w:ascii="Aptos" w:eastAsiaTheme="minorHAnsi" w:hAnsi="Aptos" w:cs="ArialMT"/>
          <w:sz w:val="24"/>
          <w:szCs w:val="24"/>
          <w:lang w:val="en-GB"/>
        </w:rPr>
      </w:pPr>
      <w:r w:rsidRPr="00B26F1E">
        <w:rPr>
          <w:rFonts w:ascii="Aptos" w:eastAsiaTheme="minorHAnsi" w:hAnsi="Aptos" w:cs="ArialMT"/>
          <w:b/>
          <w:bCs/>
          <w:sz w:val="24"/>
          <w:szCs w:val="24"/>
          <w:lang w:val="en-GB"/>
        </w:rPr>
        <w:t>3.2</w:t>
      </w:r>
      <w:r w:rsidRPr="009B682A">
        <w:rPr>
          <w:rFonts w:ascii="Aptos" w:eastAsiaTheme="minorHAnsi" w:hAnsi="Aptos" w:cs="ArialMT"/>
          <w:sz w:val="24"/>
          <w:szCs w:val="24"/>
          <w:lang w:val="en-GB"/>
        </w:rPr>
        <w:t xml:space="preserve"> Learners aged over 18 years </w:t>
      </w:r>
      <w:r w:rsidRPr="009B682A">
        <w:rPr>
          <w:rFonts w:ascii="Aptos" w:eastAsiaTheme="minorHAnsi" w:hAnsi="Aptos" w:cs="Arial-ItalicMT"/>
          <w:i/>
          <w:iCs/>
          <w:sz w:val="24"/>
          <w:szCs w:val="24"/>
          <w:lang w:val="en-GB"/>
        </w:rPr>
        <w:t xml:space="preserve">– </w:t>
      </w:r>
      <w:r w:rsidRPr="009B682A">
        <w:rPr>
          <w:rFonts w:ascii="Aptos" w:eastAsiaTheme="minorHAnsi" w:hAnsi="Aptos" w:cs="ArialMT"/>
          <w:sz w:val="24"/>
          <w:szCs w:val="24"/>
          <w:lang w:val="en-GB"/>
        </w:rPr>
        <w:t>The College believes that the professional</w:t>
      </w:r>
    </w:p>
    <w:p w14:paraId="348F7CBF" w14:textId="77777777" w:rsidR="00C574D5" w:rsidRPr="009B682A" w:rsidRDefault="00C574D5" w:rsidP="00C574D5">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relationship between a student and a member of staff is based on trust, confidence and</w:t>
      </w:r>
    </w:p>
    <w:p w14:paraId="7FB17E8E" w14:textId="3D163CC2" w:rsidR="00C574D5" w:rsidRPr="009B682A" w:rsidRDefault="00C574D5" w:rsidP="00C574D5">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dependency which should not be compromised in any way. Also</w:t>
      </w:r>
      <w:r w:rsidR="00E54C80" w:rsidRPr="009B682A">
        <w:rPr>
          <w:rFonts w:ascii="Aptos" w:eastAsiaTheme="minorHAnsi" w:hAnsi="Aptos" w:cs="ArialMT"/>
          <w:sz w:val="24"/>
          <w:szCs w:val="24"/>
          <w:lang w:val="en-GB"/>
        </w:rPr>
        <w:t>,</w:t>
      </w:r>
      <w:r w:rsidRPr="009B682A">
        <w:rPr>
          <w:rFonts w:ascii="Aptos" w:eastAsiaTheme="minorHAnsi" w:hAnsi="Aptos" w:cs="ArialMT"/>
          <w:sz w:val="24"/>
          <w:szCs w:val="24"/>
          <w:lang w:val="en-GB"/>
        </w:rPr>
        <w:t xml:space="preserve"> a personal relationship</w:t>
      </w:r>
    </w:p>
    <w:p w14:paraId="5750FF40" w14:textId="77777777" w:rsidR="00C574D5" w:rsidRPr="009B682A" w:rsidRDefault="00C574D5" w:rsidP="00C574D5">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between a member of staff and a student may be perceived by others as leading to</w:t>
      </w:r>
    </w:p>
    <w:p w14:paraId="595D2938" w14:textId="77777777" w:rsidR="00C574D5" w:rsidRPr="009B682A" w:rsidRDefault="00C574D5" w:rsidP="00C574D5">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favouritism and preferential treatment. With this in mind staff are strongly advised not to</w:t>
      </w:r>
    </w:p>
    <w:p w14:paraId="081C1B63" w14:textId="3C3DAA73" w:rsidR="00C574D5" w:rsidRPr="00DD376A" w:rsidRDefault="00C574D5" w:rsidP="00DD376A">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enter into a sexual / romantic relationship with a student aged over 18 years for whom they</w:t>
      </w:r>
      <w:r w:rsidR="00F710AC">
        <w:rPr>
          <w:rFonts w:ascii="Aptos" w:eastAsiaTheme="minorHAnsi" w:hAnsi="Aptos" w:cs="ArialMT"/>
          <w:sz w:val="24"/>
          <w:szCs w:val="24"/>
          <w:lang w:val="en-GB"/>
        </w:rPr>
        <w:t xml:space="preserve"> </w:t>
      </w:r>
      <w:r w:rsidRPr="009B682A">
        <w:rPr>
          <w:rFonts w:ascii="Aptos" w:eastAsiaTheme="minorHAnsi" w:hAnsi="Aptos" w:cs="ArialMT"/>
          <w:sz w:val="24"/>
          <w:szCs w:val="24"/>
          <w:lang w:val="en-GB"/>
        </w:rPr>
        <w:t>have or may have a responsibility for assessing, supervising, tutoring, teaching, for pastoral</w:t>
      </w:r>
      <w:r w:rsidR="00F710AC">
        <w:rPr>
          <w:rFonts w:ascii="Aptos" w:eastAsiaTheme="minorHAnsi" w:hAnsi="Aptos" w:cs="ArialMT"/>
          <w:sz w:val="24"/>
          <w:szCs w:val="24"/>
          <w:lang w:val="en-GB"/>
        </w:rPr>
        <w:t xml:space="preserve"> </w:t>
      </w:r>
      <w:r w:rsidRPr="009B682A">
        <w:rPr>
          <w:rFonts w:ascii="Aptos" w:eastAsiaTheme="minorHAnsi" w:hAnsi="Aptos" w:cs="ArialMT"/>
          <w:sz w:val="24"/>
          <w:szCs w:val="24"/>
          <w:lang w:val="en-GB"/>
        </w:rPr>
        <w:t>care or for whom they are required to provide administrative, technical or professional</w:t>
      </w:r>
      <w:r w:rsidR="00DD376A">
        <w:rPr>
          <w:rFonts w:ascii="Aptos" w:eastAsiaTheme="minorHAnsi" w:hAnsi="Aptos" w:cs="ArialMT"/>
          <w:sz w:val="24"/>
          <w:szCs w:val="24"/>
          <w:lang w:val="en-GB"/>
        </w:rPr>
        <w:t xml:space="preserve"> </w:t>
      </w:r>
      <w:r w:rsidRPr="009B682A">
        <w:rPr>
          <w:rFonts w:ascii="Aptos" w:hAnsi="Aptos" w:cs="ArialMT"/>
        </w:rPr>
        <w:t>support.</w:t>
      </w:r>
    </w:p>
    <w:p w14:paraId="56A132A8" w14:textId="77777777" w:rsidR="00E54C80" w:rsidRPr="009B682A" w:rsidRDefault="00E54C80" w:rsidP="00C574D5">
      <w:pPr>
        <w:pStyle w:val="Default"/>
        <w:rPr>
          <w:rFonts w:ascii="Aptos" w:hAnsi="Aptos" w:cs="ArialMT"/>
        </w:rPr>
      </w:pPr>
    </w:p>
    <w:p w14:paraId="74DAA476" w14:textId="2A1F9D4B" w:rsidR="00E54C80" w:rsidRPr="006F5471" w:rsidRDefault="00500A4E" w:rsidP="00C574D5">
      <w:pPr>
        <w:pStyle w:val="Default"/>
        <w:rPr>
          <w:rFonts w:ascii="Aptos" w:hAnsi="Aptos"/>
          <w:b/>
          <w:bCs/>
        </w:rPr>
      </w:pPr>
      <w:r w:rsidRPr="006F5471">
        <w:rPr>
          <w:rFonts w:ascii="Aptos" w:hAnsi="Aptos"/>
          <w:b/>
          <w:bCs/>
        </w:rPr>
        <w:t>Section 4 states:</w:t>
      </w:r>
    </w:p>
    <w:p w14:paraId="63751F13" w14:textId="77777777" w:rsidR="009B67AB" w:rsidRPr="009B682A" w:rsidRDefault="009B67AB" w:rsidP="00C574D5">
      <w:pPr>
        <w:pStyle w:val="Default"/>
        <w:rPr>
          <w:rFonts w:ascii="Aptos" w:hAnsi="Aptos"/>
        </w:rPr>
      </w:pPr>
    </w:p>
    <w:p w14:paraId="4862813F" w14:textId="77777777" w:rsidR="00D977BE" w:rsidRPr="009B682A" w:rsidRDefault="00D977BE" w:rsidP="00D977BE">
      <w:pPr>
        <w:widowControl/>
        <w:adjustRightInd w:val="0"/>
        <w:rPr>
          <w:rFonts w:ascii="Aptos" w:eastAsiaTheme="minorHAnsi" w:hAnsi="Aptos" w:cs="ArialMT"/>
          <w:sz w:val="24"/>
          <w:szCs w:val="24"/>
          <w:lang w:val="en-GB"/>
        </w:rPr>
      </w:pPr>
      <w:r w:rsidRPr="006F5471">
        <w:rPr>
          <w:rFonts w:ascii="Aptos" w:eastAsiaTheme="minorHAnsi" w:hAnsi="Aptos" w:cs="ArialMT"/>
          <w:b/>
          <w:bCs/>
          <w:sz w:val="24"/>
          <w:szCs w:val="24"/>
          <w:lang w:val="en-GB"/>
        </w:rPr>
        <w:t>4.1</w:t>
      </w:r>
      <w:r w:rsidRPr="009B682A">
        <w:rPr>
          <w:rFonts w:ascii="Aptos" w:eastAsiaTheme="minorHAnsi" w:hAnsi="Aptos" w:cs="ArialMT"/>
          <w:sz w:val="24"/>
          <w:szCs w:val="24"/>
          <w:lang w:val="en-GB"/>
        </w:rPr>
        <w:t xml:space="preserve"> Declarations about relationships should be made confidentially to the following</w:t>
      </w:r>
    </w:p>
    <w:p w14:paraId="75941B02" w14:textId="244D5A5A" w:rsidR="009B67AB" w:rsidRDefault="00B26F1E" w:rsidP="00D977BE">
      <w:pPr>
        <w:pStyle w:val="Default"/>
        <w:rPr>
          <w:rFonts w:ascii="Aptos" w:hAnsi="Aptos" w:cs="ArialMT"/>
        </w:rPr>
      </w:pPr>
      <w:r w:rsidRPr="009B682A">
        <w:rPr>
          <w:rFonts w:ascii="Aptos" w:hAnsi="Aptos" w:cs="ArialMT"/>
        </w:rPr>
        <w:t>P</w:t>
      </w:r>
      <w:r w:rsidR="00D977BE" w:rsidRPr="009B682A">
        <w:rPr>
          <w:rFonts w:ascii="Aptos" w:hAnsi="Aptos" w:cs="ArialMT"/>
        </w:rPr>
        <w:t>ersons</w:t>
      </w:r>
      <w:r>
        <w:rPr>
          <w:rFonts w:ascii="Aptos" w:hAnsi="Aptos" w:cs="ArialMT"/>
        </w:rPr>
        <w:t>:</w:t>
      </w:r>
    </w:p>
    <w:p w14:paraId="1932202B" w14:textId="77777777" w:rsidR="00B26F1E" w:rsidRDefault="00B26F1E" w:rsidP="00D977BE">
      <w:pPr>
        <w:pStyle w:val="Default"/>
        <w:rPr>
          <w:rFonts w:ascii="Aptos" w:hAnsi="Aptos" w:cs="ArialMT"/>
        </w:rPr>
      </w:pPr>
    </w:p>
    <w:p w14:paraId="72FF7BEE" w14:textId="02C03CC4" w:rsidR="00B26F1E" w:rsidRPr="009B682A" w:rsidRDefault="00B26F1E" w:rsidP="00D977BE">
      <w:pPr>
        <w:pStyle w:val="Default"/>
        <w:rPr>
          <w:rFonts w:ascii="Aptos" w:hAnsi="Aptos"/>
        </w:rPr>
      </w:pPr>
      <w:r>
        <w:rPr>
          <w:rFonts w:ascii="Aptos" w:hAnsi="Aptos" w:cs="ArialMT"/>
        </w:rPr>
        <w:t xml:space="preserve">Relationships that develop or exist between staff and learners </w:t>
      </w:r>
      <w:r w:rsidR="0008616E">
        <w:rPr>
          <w:rFonts w:ascii="Aptos" w:hAnsi="Aptos" w:cs="ArialMT"/>
        </w:rPr>
        <w:t>during a programme of study</w:t>
      </w:r>
      <w:r w:rsidR="002F5BCC">
        <w:rPr>
          <w:rFonts w:ascii="Aptos" w:hAnsi="Aptos" w:cs="ArialMT"/>
        </w:rPr>
        <w:t>,</w:t>
      </w:r>
      <w:r w:rsidR="0008616E">
        <w:rPr>
          <w:rFonts w:ascii="Aptos" w:hAnsi="Aptos" w:cs="ArialMT"/>
        </w:rPr>
        <w:t xml:space="preserve"> or a relationship between an external job applicant</w:t>
      </w:r>
      <w:r w:rsidR="002F5BCC">
        <w:rPr>
          <w:rFonts w:ascii="Aptos" w:hAnsi="Aptos" w:cs="ArialMT"/>
        </w:rPr>
        <w:t xml:space="preserve"> and a learner, or a relationship between </w:t>
      </w:r>
      <w:r w:rsidR="00D3325B">
        <w:rPr>
          <w:rFonts w:ascii="Aptos" w:hAnsi="Aptos" w:cs="ArialMT"/>
        </w:rPr>
        <w:t>an externa</w:t>
      </w:r>
      <w:r w:rsidR="00A304B5">
        <w:rPr>
          <w:rFonts w:ascii="Aptos" w:hAnsi="Aptos" w:cs="ArialMT"/>
        </w:rPr>
        <w:t>l</w:t>
      </w:r>
      <w:r w:rsidR="00D3325B">
        <w:rPr>
          <w:rFonts w:ascii="Aptos" w:hAnsi="Aptos" w:cs="ArialMT"/>
        </w:rPr>
        <w:t xml:space="preserve"> person who wishes to enrol as a learner and a member of staff</w:t>
      </w:r>
      <w:r w:rsidR="0001792E">
        <w:rPr>
          <w:rFonts w:ascii="Aptos" w:hAnsi="Aptos" w:cs="ArialMT"/>
        </w:rPr>
        <w:t xml:space="preserve"> should be made confident</w:t>
      </w:r>
      <w:r w:rsidR="00B07873">
        <w:rPr>
          <w:rFonts w:ascii="Aptos" w:hAnsi="Aptos" w:cs="ArialMT"/>
        </w:rPr>
        <w:t>ially to the Curriculum Manager</w:t>
      </w:r>
      <w:r w:rsidR="00225D17">
        <w:rPr>
          <w:rFonts w:ascii="Aptos" w:hAnsi="Aptos" w:cs="ArialMT"/>
        </w:rPr>
        <w:t>/Campus Director/Director of Human Resources</w:t>
      </w:r>
    </w:p>
    <w:p w14:paraId="120168A9" w14:textId="77777777" w:rsidR="00500A4E" w:rsidRPr="009B682A" w:rsidRDefault="00500A4E" w:rsidP="00C574D5">
      <w:pPr>
        <w:pStyle w:val="Default"/>
        <w:rPr>
          <w:rFonts w:ascii="Aptos" w:hAnsi="Aptos"/>
        </w:rPr>
      </w:pPr>
    </w:p>
    <w:p w14:paraId="3037C439" w14:textId="14622759" w:rsidR="00A67389" w:rsidRDefault="00225D17" w:rsidP="00C574D5">
      <w:pPr>
        <w:pStyle w:val="Default"/>
        <w:rPr>
          <w:rFonts w:ascii="Aptos" w:hAnsi="Aptos"/>
        </w:rPr>
      </w:pPr>
      <w:r w:rsidRPr="006F5471">
        <w:rPr>
          <w:rFonts w:ascii="Aptos" w:hAnsi="Aptos"/>
          <w:b/>
          <w:bCs/>
        </w:rPr>
        <w:t>4.2</w:t>
      </w:r>
      <w:r>
        <w:rPr>
          <w:rFonts w:ascii="Aptos" w:hAnsi="Aptos"/>
        </w:rPr>
        <w:t xml:space="preserve"> All dec</w:t>
      </w:r>
      <w:r w:rsidR="00011CEE">
        <w:rPr>
          <w:rFonts w:ascii="Aptos" w:hAnsi="Aptos"/>
        </w:rPr>
        <w:t xml:space="preserve">larations will be treated </w:t>
      </w:r>
      <w:r w:rsidR="00A304B5">
        <w:rPr>
          <w:rFonts w:ascii="Aptos" w:hAnsi="Aptos"/>
        </w:rPr>
        <w:t xml:space="preserve">confidentially and only shared with relevant parties </w:t>
      </w:r>
      <w:proofErr w:type="spellStart"/>
      <w:r w:rsidR="00A304B5">
        <w:rPr>
          <w:rFonts w:ascii="Aptos" w:hAnsi="Aptos"/>
        </w:rPr>
        <w:t>e.g</w:t>
      </w:r>
      <w:proofErr w:type="spellEnd"/>
      <w:r w:rsidR="00A304B5">
        <w:rPr>
          <w:rFonts w:ascii="Aptos" w:hAnsi="Aptos"/>
        </w:rPr>
        <w:t xml:space="preserve"> the HR team or other manager on a </w:t>
      </w:r>
      <w:r w:rsidR="006833AB">
        <w:rPr>
          <w:rFonts w:ascii="Aptos" w:hAnsi="Aptos"/>
        </w:rPr>
        <w:t>need-to-know</w:t>
      </w:r>
      <w:r w:rsidR="00A304B5">
        <w:rPr>
          <w:rFonts w:ascii="Aptos" w:hAnsi="Aptos"/>
        </w:rPr>
        <w:t xml:space="preserve"> basis.  Managers should always seek advice from the HR team when any declaration is made.</w:t>
      </w:r>
    </w:p>
    <w:p w14:paraId="6E74A1D9" w14:textId="77777777" w:rsidR="007644F2" w:rsidRDefault="007644F2" w:rsidP="00C574D5">
      <w:pPr>
        <w:pStyle w:val="Default"/>
        <w:rPr>
          <w:rFonts w:ascii="Aptos" w:hAnsi="Aptos"/>
        </w:rPr>
      </w:pPr>
    </w:p>
    <w:p w14:paraId="2B7236E2" w14:textId="0B1174B8" w:rsidR="007644F2" w:rsidRDefault="007644F2" w:rsidP="00C574D5">
      <w:pPr>
        <w:pStyle w:val="Default"/>
        <w:rPr>
          <w:rFonts w:ascii="Aptos" w:hAnsi="Aptos"/>
        </w:rPr>
      </w:pPr>
      <w:r w:rsidRPr="006F5471">
        <w:rPr>
          <w:rFonts w:ascii="Aptos" w:hAnsi="Aptos"/>
          <w:b/>
          <w:bCs/>
        </w:rPr>
        <w:t>4.3</w:t>
      </w:r>
      <w:r>
        <w:rPr>
          <w:rFonts w:ascii="Aptos" w:hAnsi="Aptos"/>
        </w:rPr>
        <w:t xml:space="preserve"> The College will respect an individual's right to pr</w:t>
      </w:r>
      <w:r w:rsidR="002426D5">
        <w:rPr>
          <w:rFonts w:ascii="Aptos" w:hAnsi="Aptos"/>
        </w:rPr>
        <w:t>ivacy.  Meetings to discuss declaration will therefore</w:t>
      </w:r>
      <w:r w:rsidR="008A3CFA">
        <w:rPr>
          <w:rFonts w:ascii="Aptos" w:hAnsi="Aptos"/>
        </w:rPr>
        <w:t xml:space="preserve"> be used for the purpose of ascertaining whether there is a </w:t>
      </w:r>
      <w:proofErr w:type="gramStart"/>
      <w:r w:rsidR="008A3CFA">
        <w:rPr>
          <w:rFonts w:ascii="Aptos" w:hAnsi="Aptos"/>
        </w:rPr>
        <w:t xml:space="preserve">potential </w:t>
      </w:r>
      <w:r w:rsidR="003A3DE6">
        <w:rPr>
          <w:rFonts w:ascii="Aptos" w:hAnsi="Aptos"/>
        </w:rPr>
        <w:t>declarations</w:t>
      </w:r>
      <w:proofErr w:type="gramEnd"/>
      <w:r w:rsidR="003A3DE6">
        <w:rPr>
          <w:rFonts w:ascii="Aptos" w:hAnsi="Aptos"/>
        </w:rPr>
        <w:t xml:space="preserve"> </w:t>
      </w:r>
      <w:r w:rsidR="009B7A16">
        <w:rPr>
          <w:rFonts w:ascii="Aptos" w:hAnsi="Aptos"/>
        </w:rPr>
        <w:t>will therefore be used for the purpose of ascertaining whether there is a potential or actual conflict of interest</w:t>
      </w:r>
      <w:r w:rsidR="006833AB">
        <w:rPr>
          <w:rFonts w:ascii="Aptos" w:hAnsi="Aptos"/>
        </w:rPr>
        <w:t>,</w:t>
      </w:r>
      <w:r w:rsidR="009B7A16">
        <w:rPr>
          <w:rFonts w:ascii="Aptos" w:hAnsi="Aptos"/>
        </w:rPr>
        <w:t xml:space="preserve"> not to </w:t>
      </w:r>
      <w:r w:rsidR="00387039">
        <w:rPr>
          <w:rFonts w:ascii="Aptos" w:hAnsi="Aptos"/>
        </w:rPr>
        <w:t>discuss personal aspects of the relationship</w:t>
      </w:r>
    </w:p>
    <w:p w14:paraId="79B160E1" w14:textId="77777777" w:rsidR="00387039" w:rsidRDefault="00387039" w:rsidP="00C574D5">
      <w:pPr>
        <w:pStyle w:val="Default"/>
        <w:rPr>
          <w:rFonts w:ascii="Aptos" w:hAnsi="Aptos"/>
        </w:rPr>
      </w:pPr>
    </w:p>
    <w:p w14:paraId="07334FDC" w14:textId="41E07C43" w:rsidR="00387039" w:rsidRDefault="00387039" w:rsidP="00C574D5">
      <w:pPr>
        <w:pStyle w:val="Default"/>
        <w:rPr>
          <w:rFonts w:ascii="Aptos" w:hAnsi="Aptos"/>
        </w:rPr>
      </w:pPr>
      <w:r w:rsidRPr="006F5471">
        <w:rPr>
          <w:rFonts w:ascii="Aptos" w:hAnsi="Aptos"/>
          <w:b/>
          <w:bCs/>
        </w:rPr>
        <w:t>4.4</w:t>
      </w:r>
      <w:r>
        <w:rPr>
          <w:rFonts w:ascii="Aptos" w:hAnsi="Aptos"/>
        </w:rPr>
        <w:t xml:space="preserve"> Where a potential or </w:t>
      </w:r>
      <w:r w:rsidR="00581B21">
        <w:rPr>
          <w:rFonts w:ascii="Aptos" w:hAnsi="Aptos"/>
        </w:rPr>
        <w:t>actual conflict of interest is established</w:t>
      </w:r>
      <w:r w:rsidR="006F5471">
        <w:rPr>
          <w:rFonts w:ascii="Aptos" w:hAnsi="Aptos"/>
        </w:rPr>
        <w:t>,</w:t>
      </w:r>
      <w:r w:rsidR="00581B21">
        <w:rPr>
          <w:rFonts w:ascii="Aptos" w:hAnsi="Aptos"/>
        </w:rPr>
        <w:t xml:space="preserve"> the following options are available depending on the nature </w:t>
      </w:r>
      <w:r w:rsidR="002E1CBE">
        <w:rPr>
          <w:rFonts w:ascii="Aptos" w:hAnsi="Aptos"/>
        </w:rPr>
        <w:t>of the conflict</w:t>
      </w:r>
      <w:r w:rsidR="00A74036">
        <w:rPr>
          <w:rFonts w:ascii="Aptos" w:hAnsi="Aptos"/>
        </w:rPr>
        <w:t>:</w:t>
      </w:r>
    </w:p>
    <w:p w14:paraId="4A4CA182" w14:textId="77777777" w:rsidR="00A74036" w:rsidRDefault="00A74036" w:rsidP="00C574D5">
      <w:pPr>
        <w:pStyle w:val="Default"/>
        <w:rPr>
          <w:rFonts w:ascii="Aptos" w:hAnsi="Aptos"/>
        </w:rPr>
      </w:pPr>
    </w:p>
    <w:p w14:paraId="48B05C27" w14:textId="62DB1DC2" w:rsidR="00A74036" w:rsidRPr="009B682A" w:rsidRDefault="00A74036" w:rsidP="00C574D5">
      <w:pPr>
        <w:pStyle w:val="Default"/>
        <w:rPr>
          <w:rFonts w:ascii="Aptos" w:hAnsi="Aptos"/>
        </w:rPr>
      </w:pPr>
      <w:r>
        <w:rPr>
          <w:rFonts w:ascii="Aptos" w:hAnsi="Aptos" w:cs="ArialMT"/>
        </w:rPr>
        <w:t>Relationships that develop or exist between staff and learners during a programme of study, or a relationship between an external job applicant and a learner, or a relationship between an external person who wishes to enrol as a learner and a member of staff; con</w:t>
      </w:r>
      <w:r w:rsidR="00613676">
        <w:rPr>
          <w:rFonts w:ascii="Aptos" w:hAnsi="Aptos" w:cs="ArialMT"/>
        </w:rPr>
        <w:t>sideration of alternative teaching, tutoring</w:t>
      </w:r>
      <w:r w:rsidR="006833AB">
        <w:rPr>
          <w:rFonts w:ascii="Aptos" w:hAnsi="Aptos" w:cs="ArialMT"/>
        </w:rPr>
        <w:t xml:space="preserve"> or assessment arrangements or transfer of learner or member of staff.  Consider </w:t>
      </w:r>
      <w:proofErr w:type="spellStart"/>
      <w:r w:rsidR="006833AB">
        <w:rPr>
          <w:rFonts w:ascii="Aptos" w:hAnsi="Aptos" w:cs="ArialMT"/>
        </w:rPr>
        <w:t>decling</w:t>
      </w:r>
      <w:proofErr w:type="spellEnd"/>
      <w:r w:rsidR="006833AB">
        <w:rPr>
          <w:rFonts w:ascii="Aptos" w:hAnsi="Aptos" w:cs="ArialMT"/>
        </w:rPr>
        <w:t xml:space="preserve"> application or enrolment</w:t>
      </w:r>
    </w:p>
    <w:p w14:paraId="62746ACB" w14:textId="666F7ACC" w:rsidR="00500A4E" w:rsidRPr="009B682A" w:rsidRDefault="00500A4E" w:rsidP="00C574D5">
      <w:pPr>
        <w:pStyle w:val="Default"/>
        <w:rPr>
          <w:rFonts w:ascii="Aptos" w:hAnsi="Aptos"/>
        </w:rPr>
      </w:pPr>
    </w:p>
    <w:p w14:paraId="250D840E" w14:textId="77777777" w:rsidR="004E3868" w:rsidRPr="009B682A" w:rsidRDefault="004E3868" w:rsidP="004E3868">
      <w:pPr>
        <w:widowControl/>
        <w:adjustRightInd w:val="0"/>
        <w:rPr>
          <w:rFonts w:ascii="Aptos" w:eastAsiaTheme="minorHAnsi" w:hAnsi="Aptos" w:cs="ArialMT"/>
          <w:sz w:val="24"/>
          <w:szCs w:val="24"/>
          <w:lang w:val="en-GB"/>
        </w:rPr>
      </w:pPr>
      <w:r w:rsidRPr="006F5471">
        <w:rPr>
          <w:rFonts w:ascii="Aptos" w:eastAsiaTheme="minorHAnsi" w:hAnsi="Aptos" w:cs="ArialMT"/>
          <w:b/>
          <w:bCs/>
          <w:sz w:val="24"/>
          <w:szCs w:val="24"/>
          <w:lang w:val="en-GB"/>
        </w:rPr>
        <w:t>4.5</w:t>
      </w:r>
      <w:r w:rsidRPr="009B682A">
        <w:rPr>
          <w:rFonts w:ascii="Aptos" w:eastAsiaTheme="minorHAnsi" w:hAnsi="Aptos" w:cs="ArialMT"/>
          <w:sz w:val="24"/>
          <w:szCs w:val="24"/>
          <w:lang w:val="en-GB"/>
        </w:rPr>
        <w:t xml:space="preserve"> The College will seek the views of individuals before any decisions are taken and will</w:t>
      </w:r>
    </w:p>
    <w:p w14:paraId="128FC8BB" w14:textId="77777777" w:rsidR="004E3868" w:rsidRPr="009B682A" w:rsidRDefault="004E3868" w:rsidP="004E3868">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confirm all decisions in writing.</w:t>
      </w:r>
    </w:p>
    <w:p w14:paraId="37E6DC9E" w14:textId="77777777" w:rsidR="00871213" w:rsidRPr="009B682A" w:rsidRDefault="00871213" w:rsidP="004E3868">
      <w:pPr>
        <w:widowControl/>
        <w:adjustRightInd w:val="0"/>
        <w:rPr>
          <w:rFonts w:ascii="Aptos" w:eastAsiaTheme="minorHAnsi" w:hAnsi="Aptos" w:cs="ArialMT"/>
          <w:sz w:val="24"/>
          <w:szCs w:val="24"/>
          <w:lang w:val="en-GB"/>
        </w:rPr>
      </w:pPr>
    </w:p>
    <w:p w14:paraId="311477E4" w14:textId="77777777" w:rsidR="004E3868" w:rsidRPr="009B682A" w:rsidRDefault="004E3868" w:rsidP="004E3868">
      <w:pPr>
        <w:widowControl/>
        <w:adjustRightInd w:val="0"/>
        <w:rPr>
          <w:rFonts w:ascii="Aptos" w:eastAsiaTheme="minorHAnsi" w:hAnsi="Aptos" w:cs="ArialMT"/>
          <w:sz w:val="24"/>
          <w:szCs w:val="24"/>
          <w:lang w:val="en-GB"/>
        </w:rPr>
      </w:pPr>
      <w:r w:rsidRPr="006F5471">
        <w:rPr>
          <w:rFonts w:ascii="Aptos" w:eastAsiaTheme="minorHAnsi" w:hAnsi="Aptos" w:cs="ArialMT"/>
          <w:b/>
          <w:bCs/>
          <w:sz w:val="24"/>
          <w:szCs w:val="24"/>
          <w:lang w:val="en-GB"/>
        </w:rPr>
        <w:t>4.6</w:t>
      </w:r>
      <w:r w:rsidRPr="009B682A">
        <w:rPr>
          <w:rFonts w:ascii="Aptos" w:eastAsiaTheme="minorHAnsi" w:hAnsi="Aptos" w:cs="ArialMT"/>
          <w:sz w:val="24"/>
          <w:szCs w:val="24"/>
          <w:lang w:val="en-GB"/>
        </w:rPr>
        <w:t xml:space="preserve"> Students may seek guidance on the implementation of the policy on a confidential</w:t>
      </w:r>
    </w:p>
    <w:p w14:paraId="5325B462" w14:textId="18BA8BE6" w:rsidR="004E3868" w:rsidRPr="00F710AC" w:rsidRDefault="004E3868" w:rsidP="00F710AC">
      <w:pPr>
        <w:widowControl/>
        <w:adjustRightInd w:val="0"/>
        <w:rPr>
          <w:rFonts w:ascii="Aptos" w:eastAsiaTheme="minorHAnsi" w:hAnsi="Aptos" w:cs="ArialMT"/>
          <w:sz w:val="24"/>
          <w:szCs w:val="24"/>
          <w:lang w:val="en-GB"/>
        </w:rPr>
      </w:pPr>
      <w:r w:rsidRPr="009B682A">
        <w:rPr>
          <w:rFonts w:ascii="Aptos" w:eastAsiaTheme="minorHAnsi" w:hAnsi="Aptos" w:cs="ArialMT"/>
          <w:sz w:val="24"/>
          <w:szCs w:val="24"/>
          <w:lang w:val="en-GB"/>
        </w:rPr>
        <w:t>basis from one of designated Safeguarding Officers (a list of officers is obtainable from the</w:t>
      </w:r>
      <w:r w:rsidR="00F710AC">
        <w:rPr>
          <w:rFonts w:ascii="Aptos" w:eastAsiaTheme="minorHAnsi" w:hAnsi="Aptos" w:cs="ArialMT"/>
          <w:sz w:val="24"/>
          <w:szCs w:val="24"/>
          <w:lang w:val="en-GB"/>
        </w:rPr>
        <w:t xml:space="preserve"> </w:t>
      </w:r>
      <w:r w:rsidRPr="009B682A">
        <w:rPr>
          <w:rFonts w:ascii="Aptos" w:eastAsiaTheme="minorHAnsi" w:hAnsi="Aptos" w:cs="ArialMT"/>
          <w:sz w:val="24"/>
          <w:szCs w:val="24"/>
          <w:lang w:val="en-GB"/>
        </w:rPr>
        <w:t>Safeguarding Policy).</w:t>
      </w:r>
    </w:p>
    <w:p w14:paraId="13BC213C" w14:textId="77777777" w:rsidR="00345720" w:rsidRPr="009B682A" w:rsidRDefault="00345720" w:rsidP="004E3868">
      <w:pPr>
        <w:pStyle w:val="Default"/>
        <w:rPr>
          <w:rFonts w:ascii="Aptos" w:hAnsi="Aptos" w:cs="ArialMT"/>
        </w:rPr>
      </w:pPr>
    </w:p>
    <w:p w14:paraId="2B51B09D" w14:textId="77777777" w:rsidR="00345720" w:rsidRPr="009B682A" w:rsidRDefault="00345720" w:rsidP="004E3868">
      <w:pPr>
        <w:pStyle w:val="Default"/>
        <w:rPr>
          <w:rFonts w:ascii="Aptos" w:hAnsi="Aptos" w:cs="ArialMT"/>
        </w:rPr>
      </w:pPr>
    </w:p>
    <w:p w14:paraId="7D2070EB" w14:textId="4717C35F" w:rsidR="00345720" w:rsidRPr="009B682A" w:rsidRDefault="006F5471" w:rsidP="004E3868">
      <w:pPr>
        <w:pStyle w:val="Default"/>
        <w:rPr>
          <w:rFonts w:ascii="Aptos" w:hAnsi="Aptos"/>
          <w:b/>
          <w:bCs/>
          <w:color w:val="2D2D2D"/>
        </w:rPr>
      </w:pPr>
      <w:r>
        <w:rPr>
          <w:rFonts w:ascii="Aptos" w:hAnsi="Aptos"/>
          <w:b/>
          <w:bCs/>
          <w:color w:val="2D2D2D"/>
        </w:rPr>
        <w:t xml:space="preserve">The College </w:t>
      </w:r>
      <w:r w:rsidR="00A60062" w:rsidRPr="009B682A">
        <w:rPr>
          <w:rFonts w:ascii="Aptos" w:hAnsi="Aptos"/>
          <w:b/>
          <w:bCs/>
          <w:color w:val="2D2D2D"/>
        </w:rPr>
        <w:t>Dignity at Work Policy</w:t>
      </w:r>
      <w:r>
        <w:rPr>
          <w:rFonts w:ascii="Aptos" w:hAnsi="Aptos"/>
          <w:b/>
          <w:bCs/>
          <w:color w:val="2D2D2D"/>
        </w:rPr>
        <w:t xml:space="preserve"> States</w:t>
      </w:r>
      <w:r w:rsidR="00A60062" w:rsidRPr="009B682A">
        <w:rPr>
          <w:rFonts w:ascii="Aptos" w:hAnsi="Aptos"/>
          <w:b/>
          <w:bCs/>
          <w:color w:val="2D2D2D"/>
        </w:rPr>
        <w:t xml:space="preserve"> </w:t>
      </w:r>
      <w:r w:rsidR="001835C0" w:rsidRPr="009B682A">
        <w:rPr>
          <w:rFonts w:ascii="Aptos" w:hAnsi="Aptos"/>
          <w:b/>
          <w:bCs/>
          <w:color w:val="2D2D2D"/>
        </w:rPr>
        <w:t>in Relation to Sexual Harassment and Bullying</w:t>
      </w:r>
      <w:r w:rsidR="006833AB">
        <w:rPr>
          <w:rFonts w:ascii="Aptos" w:hAnsi="Aptos"/>
          <w:b/>
          <w:bCs/>
          <w:color w:val="2D2D2D"/>
        </w:rPr>
        <w:t>:</w:t>
      </w:r>
    </w:p>
    <w:p w14:paraId="35AC374C" w14:textId="77777777" w:rsidR="00F41A43" w:rsidRPr="009B682A" w:rsidRDefault="00F41A43" w:rsidP="004E3868">
      <w:pPr>
        <w:pStyle w:val="Default"/>
        <w:rPr>
          <w:rFonts w:ascii="Aptos" w:hAnsi="Aptos"/>
          <w:color w:val="2D2D2D"/>
        </w:rPr>
      </w:pPr>
    </w:p>
    <w:p w14:paraId="47DB9C8D" w14:textId="7CFF20FC" w:rsidR="00A60062" w:rsidRPr="009B682A" w:rsidRDefault="00FE0482" w:rsidP="004E3868">
      <w:pPr>
        <w:pStyle w:val="Default"/>
        <w:rPr>
          <w:rFonts w:ascii="Aptos" w:hAnsi="Aptos"/>
          <w:color w:val="2D2D2D"/>
        </w:rPr>
      </w:pPr>
      <w:r w:rsidRPr="006F5471">
        <w:rPr>
          <w:rFonts w:ascii="Aptos" w:hAnsi="Aptos"/>
          <w:b/>
          <w:bCs/>
          <w:color w:val="2D2D2D"/>
        </w:rPr>
        <w:t>2.2</w:t>
      </w:r>
      <w:r w:rsidRPr="009B682A">
        <w:rPr>
          <w:rFonts w:ascii="Aptos" w:hAnsi="Aptos"/>
          <w:color w:val="2D2D2D"/>
        </w:rPr>
        <w:t xml:space="preserve"> </w:t>
      </w:r>
      <w:r w:rsidR="00C6602D" w:rsidRPr="009B682A">
        <w:rPr>
          <w:rFonts w:ascii="Aptos" w:hAnsi="Aptos"/>
          <w:color w:val="2D2D2D"/>
        </w:rPr>
        <w:t xml:space="preserve">Allegations of bullying and harassment will be taken seriously and dealt with thoroughly. The college gives an assurance that there will be no victimisation against an employee making a genuine complaint under this policy or against employees who assist or support a colleague in making a complaint. </w:t>
      </w:r>
    </w:p>
    <w:p w14:paraId="2F91AC65" w14:textId="77777777" w:rsidR="00157082" w:rsidRPr="009B682A" w:rsidRDefault="00157082" w:rsidP="004E3868">
      <w:pPr>
        <w:pStyle w:val="Default"/>
        <w:rPr>
          <w:rFonts w:ascii="Aptos" w:hAnsi="Aptos"/>
          <w:color w:val="2D2D2D"/>
        </w:rPr>
      </w:pPr>
    </w:p>
    <w:p w14:paraId="3EC49F66" w14:textId="690F00EA" w:rsidR="00157082" w:rsidRPr="009B682A" w:rsidRDefault="00F41A43" w:rsidP="004E3868">
      <w:pPr>
        <w:pStyle w:val="Default"/>
        <w:rPr>
          <w:rFonts w:ascii="Aptos" w:hAnsi="Aptos"/>
          <w:color w:val="2D2D2D"/>
        </w:rPr>
      </w:pPr>
      <w:r w:rsidRPr="006F5471">
        <w:rPr>
          <w:rFonts w:ascii="Aptos" w:hAnsi="Aptos"/>
          <w:b/>
          <w:bCs/>
          <w:color w:val="2D2D2D"/>
        </w:rPr>
        <w:t>2.5</w:t>
      </w:r>
      <w:r w:rsidRPr="009B682A">
        <w:rPr>
          <w:rFonts w:ascii="Aptos" w:hAnsi="Aptos"/>
          <w:color w:val="2D2D2D"/>
        </w:rPr>
        <w:t xml:space="preserve"> </w:t>
      </w:r>
      <w:r w:rsidR="00157082" w:rsidRPr="009B682A">
        <w:rPr>
          <w:rFonts w:ascii="Aptos" w:hAnsi="Aptos"/>
          <w:color w:val="2D2D2D"/>
        </w:rPr>
        <w:t xml:space="preserve">Bullying and harassment where found will be treated as disciplinary matters and may lead to summary dismissal. Disciplinary action may also be taken if a complaint is found to have been submitted maliciously or in bad faith. </w:t>
      </w:r>
    </w:p>
    <w:p w14:paraId="5DBBC372" w14:textId="77777777" w:rsidR="00E407A2" w:rsidRDefault="00E407A2" w:rsidP="004E3868">
      <w:pPr>
        <w:pStyle w:val="Default"/>
        <w:rPr>
          <w:rFonts w:ascii="Aptos" w:hAnsi="Aptos"/>
          <w:color w:val="2D2D2D"/>
        </w:rPr>
      </w:pPr>
    </w:p>
    <w:p w14:paraId="3A69B80E" w14:textId="2046521C" w:rsidR="006F5471" w:rsidRPr="006F5471" w:rsidRDefault="006F5471" w:rsidP="004E3868">
      <w:pPr>
        <w:pStyle w:val="Default"/>
        <w:rPr>
          <w:rFonts w:ascii="Aptos" w:hAnsi="Aptos"/>
          <w:b/>
          <w:bCs/>
          <w:color w:val="2D2D2D"/>
        </w:rPr>
      </w:pPr>
      <w:r w:rsidRPr="006F5471">
        <w:rPr>
          <w:rFonts w:ascii="Aptos" w:hAnsi="Aptos"/>
          <w:b/>
          <w:bCs/>
          <w:color w:val="2D2D2D"/>
        </w:rPr>
        <w:lastRenderedPageBreak/>
        <w:t>Section 3 States</w:t>
      </w:r>
    </w:p>
    <w:p w14:paraId="57D7099E" w14:textId="77777777" w:rsidR="006F5471" w:rsidRPr="009B682A" w:rsidRDefault="006F5471" w:rsidP="004E3868">
      <w:pPr>
        <w:pStyle w:val="Default"/>
        <w:rPr>
          <w:rFonts w:ascii="Aptos" w:hAnsi="Aptos"/>
          <w:color w:val="2D2D2D"/>
        </w:rPr>
      </w:pPr>
    </w:p>
    <w:p w14:paraId="0A37484C" w14:textId="77777777" w:rsidR="00E407A2" w:rsidRDefault="00E407A2" w:rsidP="00E407A2">
      <w:pPr>
        <w:pStyle w:val="Default"/>
        <w:rPr>
          <w:rFonts w:ascii="Aptos" w:hAnsi="Aptos"/>
        </w:rPr>
      </w:pPr>
      <w:r w:rsidRPr="006F5471">
        <w:rPr>
          <w:rFonts w:ascii="Aptos" w:hAnsi="Aptos"/>
          <w:b/>
          <w:bCs/>
          <w:color w:val="2D2D2D"/>
        </w:rPr>
        <w:t>3.5</w:t>
      </w:r>
      <w:r w:rsidRPr="009B682A">
        <w:rPr>
          <w:rFonts w:ascii="Aptos" w:hAnsi="Aptos"/>
          <w:color w:val="2D2D2D"/>
        </w:rPr>
        <w:t xml:space="preserve"> </w:t>
      </w:r>
      <w:r w:rsidRPr="009B682A">
        <w:rPr>
          <w:rFonts w:ascii="Aptos" w:hAnsi="Aptos"/>
        </w:rPr>
        <w:t xml:space="preserve">Harassment and bullying may be, but are not limited to: </w:t>
      </w:r>
    </w:p>
    <w:p w14:paraId="694EB836" w14:textId="77777777" w:rsidR="006833AB" w:rsidRPr="009B682A" w:rsidRDefault="006833AB" w:rsidP="00E407A2">
      <w:pPr>
        <w:pStyle w:val="Default"/>
        <w:rPr>
          <w:rFonts w:ascii="Aptos" w:hAnsi="Aptos"/>
        </w:rPr>
      </w:pPr>
    </w:p>
    <w:p w14:paraId="28A0C6AA" w14:textId="51983598" w:rsidR="00E407A2" w:rsidRPr="009B682A" w:rsidRDefault="00E407A2" w:rsidP="006F5471">
      <w:pPr>
        <w:pStyle w:val="Default"/>
        <w:ind w:left="720"/>
        <w:rPr>
          <w:rFonts w:ascii="Aptos" w:hAnsi="Aptos"/>
        </w:rPr>
      </w:pPr>
      <w:r w:rsidRPr="009B682A">
        <w:rPr>
          <w:rFonts w:ascii="Aptos" w:hAnsi="Aptos"/>
          <w:color w:val="2D2D2D"/>
        </w:rPr>
        <w:t xml:space="preserve">• </w:t>
      </w:r>
      <w:r w:rsidRPr="009B682A">
        <w:rPr>
          <w:rFonts w:ascii="Aptos" w:hAnsi="Aptos"/>
          <w:b/>
          <w:bCs/>
        </w:rPr>
        <w:t xml:space="preserve">Physical contact </w:t>
      </w:r>
      <w:r w:rsidRPr="009B682A">
        <w:rPr>
          <w:rFonts w:ascii="Aptos" w:hAnsi="Aptos"/>
        </w:rPr>
        <w:t xml:space="preserve">– ranging from touching to serious assault, gestures, intimidation, aggressive behaviour </w:t>
      </w:r>
    </w:p>
    <w:p w14:paraId="3AF2378F" w14:textId="77777777" w:rsidR="00E407A2" w:rsidRPr="009B682A" w:rsidRDefault="00E407A2" w:rsidP="006F5471">
      <w:pPr>
        <w:pStyle w:val="Default"/>
        <w:ind w:left="720"/>
        <w:rPr>
          <w:rFonts w:ascii="Aptos" w:hAnsi="Aptos"/>
        </w:rPr>
      </w:pPr>
      <w:r w:rsidRPr="009B682A">
        <w:rPr>
          <w:rFonts w:ascii="Aptos" w:hAnsi="Aptos"/>
          <w:color w:val="2D2D2D"/>
        </w:rPr>
        <w:t xml:space="preserve">• </w:t>
      </w:r>
      <w:r w:rsidRPr="009B682A">
        <w:rPr>
          <w:rFonts w:ascii="Aptos" w:hAnsi="Aptos"/>
          <w:b/>
          <w:bCs/>
        </w:rPr>
        <w:t xml:space="preserve">Verbal </w:t>
      </w:r>
      <w:r w:rsidRPr="009B682A">
        <w:rPr>
          <w:rFonts w:ascii="Aptos" w:hAnsi="Aptos"/>
        </w:rPr>
        <w:t xml:space="preserve">– unwelcome remarks, suggestions and propositions, malicious gossip, jokes and banter, offensive language </w:t>
      </w:r>
    </w:p>
    <w:p w14:paraId="794A2D95" w14:textId="77777777" w:rsidR="00E407A2" w:rsidRPr="009B682A" w:rsidRDefault="00E407A2" w:rsidP="006F5471">
      <w:pPr>
        <w:pStyle w:val="Default"/>
        <w:ind w:left="720"/>
        <w:rPr>
          <w:rFonts w:ascii="Aptos" w:hAnsi="Aptos"/>
        </w:rPr>
      </w:pPr>
      <w:r w:rsidRPr="009B682A">
        <w:rPr>
          <w:rFonts w:ascii="Aptos" w:hAnsi="Aptos"/>
          <w:color w:val="2D2D2D"/>
        </w:rPr>
        <w:t xml:space="preserve">• </w:t>
      </w:r>
      <w:r w:rsidRPr="009B682A">
        <w:rPr>
          <w:rFonts w:ascii="Aptos" w:hAnsi="Aptos"/>
          <w:b/>
          <w:bCs/>
        </w:rPr>
        <w:t xml:space="preserve">Non-verbal </w:t>
      </w:r>
      <w:r w:rsidRPr="009B682A">
        <w:rPr>
          <w:rFonts w:ascii="Aptos" w:hAnsi="Aptos"/>
        </w:rPr>
        <w:t xml:space="preserve">– offensive literature or pictures, graffiti and computer imagery, isolation or non-co-operation and exclusion or isolation from social activities </w:t>
      </w:r>
    </w:p>
    <w:p w14:paraId="2DC395A8" w14:textId="77777777" w:rsidR="00E407A2" w:rsidRPr="009B682A" w:rsidRDefault="00E407A2" w:rsidP="006F5471">
      <w:pPr>
        <w:pStyle w:val="Default"/>
        <w:ind w:left="720"/>
        <w:rPr>
          <w:rFonts w:ascii="Aptos" w:hAnsi="Aptos"/>
        </w:rPr>
      </w:pPr>
      <w:r w:rsidRPr="009B682A">
        <w:rPr>
          <w:rFonts w:ascii="Aptos" w:hAnsi="Aptos"/>
          <w:color w:val="2D2D2D"/>
        </w:rPr>
        <w:t xml:space="preserve">• </w:t>
      </w:r>
      <w:r w:rsidRPr="009B682A">
        <w:rPr>
          <w:rFonts w:ascii="Aptos" w:hAnsi="Aptos"/>
          <w:b/>
          <w:bCs/>
        </w:rPr>
        <w:t xml:space="preserve">Behavioural </w:t>
      </w:r>
      <w:r w:rsidRPr="009B682A">
        <w:rPr>
          <w:rFonts w:ascii="Aptos" w:hAnsi="Aptos"/>
        </w:rPr>
        <w:t xml:space="preserve">– Deliberately undermining a competent employee by frequent unjustified criticism, humiliating or denigrating or imposing unreasonable workloads </w:t>
      </w:r>
    </w:p>
    <w:p w14:paraId="6708B1B9" w14:textId="77777777" w:rsidR="000D487B" w:rsidRPr="009B682A" w:rsidRDefault="000D487B" w:rsidP="00E407A2">
      <w:pPr>
        <w:pStyle w:val="Default"/>
        <w:rPr>
          <w:rFonts w:ascii="Aptos" w:hAnsi="Aptos"/>
        </w:rPr>
      </w:pPr>
    </w:p>
    <w:p w14:paraId="2B90F6ED" w14:textId="7823D664" w:rsidR="000F6D5F" w:rsidRDefault="000F6D5F" w:rsidP="00E407A2">
      <w:pPr>
        <w:pStyle w:val="Default"/>
        <w:rPr>
          <w:rFonts w:ascii="Aptos" w:hAnsi="Aptos"/>
          <w:b/>
          <w:bCs/>
        </w:rPr>
      </w:pPr>
      <w:r>
        <w:rPr>
          <w:rFonts w:ascii="Aptos" w:hAnsi="Aptos"/>
          <w:b/>
          <w:bCs/>
        </w:rPr>
        <w:t>Report</w:t>
      </w:r>
      <w:r w:rsidR="006F5471">
        <w:rPr>
          <w:rFonts w:ascii="Aptos" w:hAnsi="Aptos"/>
          <w:b/>
          <w:bCs/>
        </w:rPr>
        <w:t>ing</w:t>
      </w:r>
      <w:r>
        <w:rPr>
          <w:rFonts w:ascii="Aptos" w:hAnsi="Aptos"/>
          <w:b/>
          <w:bCs/>
        </w:rPr>
        <w:t xml:space="preserve"> Incident</w:t>
      </w:r>
      <w:r w:rsidR="006F5471">
        <w:rPr>
          <w:rFonts w:ascii="Aptos" w:hAnsi="Aptos"/>
          <w:b/>
          <w:bCs/>
        </w:rPr>
        <w:t>s</w:t>
      </w:r>
      <w:r>
        <w:rPr>
          <w:rFonts w:ascii="Aptos" w:hAnsi="Aptos"/>
          <w:b/>
          <w:bCs/>
        </w:rPr>
        <w:t xml:space="preserve"> of Sexual </w:t>
      </w:r>
      <w:r w:rsidR="006F5471">
        <w:rPr>
          <w:rFonts w:ascii="Aptos" w:hAnsi="Aptos"/>
          <w:b/>
          <w:bCs/>
        </w:rPr>
        <w:t>Harassment</w:t>
      </w:r>
      <w:r>
        <w:rPr>
          <w:rFonts w:ascii="Aptos" w:hAnsi="Aptos"/>
          <w:b/>
          <w:bCs/>
        </w:rPr>
        <w:t xml:space="preserve"> or Sexual </w:t>
      </w:r>
      <w:r w:rsidR="006F5471">
        <w:rPr>
          <w:rFonts w:ascii="Aptos" w:hAnsi="Aptos"/>
          <w:b/>
          <w:bCs/>
        </w:rPr>
        <w:t>Misconduct</w:t>
      </w:r>
    </w:p>
    <w:p w14:paraId="4E517FA9" w14:textId="0CAC6213" w:rsidR="001835C0" w:rsidRDefault="001835C0" w:rsidP="00E407A2">
      <w:pPr>
        <w:pStyle w:val="Default"/>
        <w:rPr>
          <w:rFonts w:ascii="Aptos" w:hAnsi="Aptos"/>
        </w:rPr>
      </w:pPr>
    </w:p>
    <w:p w14:paraId="6580D45F" w14:textId="15138277" w:rsidR="001835C0" w:rsidRPr="009B682A" w:rsidRDefault="00C4497C" w:rsidP="00E407A2">
      <w:pPr>
        <w:pStyle w:val="Default"/>
        <w:rPr>
          <w:rFonts w:ascii="Aptos" w:hAnsi="Aptos"/>
        </w:rPr>
      </w:pPr>
      <w:r w:rsidRPr="009B682A">
        <w:rPr>
          <w:rFonts w:ascii="Aptos" w:hAnsi="Aptos"/>
        </w:rPr>
        <w:t>Any</w:t>
      </w:r>
      <w:r w:rsidR="00BC395D">
        <w:rPr>
          <w:rFonts w:ascii="Aptos" w:hAnsi="Aptos"/>
        </w:rPr>
        <w:t xml:space="preserve"> learner involved in an</w:t>
      </w:r>
      <w:r w:rsidRPr="009B682A">
        <w:rPr>
          <w:rFonts w:ascii="Aptos" w:hAnsi="Aptos"/>
        </w:rPr>
        <w:t xml:space="preserve"> incident of Sexual </w:t>
      </w:r>
      <w:r w:rsidR="001835C0" w:rsidRPr="009B682A">
        <w:rPr>
          <w:rFonts w:ascii="Aptos" w:hAnsi="Aptos"/>
        </w:rPr>
        <w:t>Harassment</w:t>
      </w:r>
      <w:r w:rsidRPr="009B682A">
        <w:rPr>
          <w:rFonts w:ascii="Aptos" w:hAnsi="Aptos"/>
        </w:rPr>
        <w:t xml:space="preserve"> or Sexual Misconduct </w:t>
      </w:r>
      <w:r w:rsidR="00BC395D">
        <w:rPr>
          <w:rFonts w:ascii="Aptos" w:hAnsi="Aptos"/>
        </w:rPr>
        <w:t xml:space="preserve">with a </w:t>
      </w:r>
      <w:r w:rsidR="0072151C">
        <w:rPr>
          <w:rFonts w:ascii="Aptos" w:hAnsi="Aptos"/>
        </w:rPr>
        <w:t>m</w:t>
      </w:r>
      <w:r w:rsidR="00BC395D">
        <w:rPr>
          <w:rFonts w:ascii="Aptos" w:hAnsi="Aptos"/>
        </w:rPr>
        <w:t>ember of staff</w:t>
      </w:r>
      <w:r w:rsidR="008C4B36">
        <w:rPr>
          <w:rFonts w:ascii="Aptos" w:hAnsi="Aptos"/>
        </w:rPr>
        <w:t xml:space="preserve"> or another student</w:t>
      </w:r>
      <w:r w:rsidR="00BC395D">
        <w:rPr>
          <w:rFonts w:ascii="Aptos" w:hAnsi="Aptos"/>
        </w:rPr>
        <w:t xml:space="preserve"> </w:t>
      </w:r>
      <w:r w:rsidRPr="009B682A">
        <w:rPr>
          <w:rFonts w:ascii="Aptos" w:hAnsi="Aptos"/>
        </w:rPr>
        <w:t xml:space="preserve">should </w:t>
      </w:r>
      <w:r w:rsidR="000F6D5F">
        <w:rPr>
          <w:rFonts w:ascii="Aptos" w:hAnsi="Aptos"/>
        </w:rPr>
        <w:t xml:space="preserve">be </w:t>
      </w:r>
      <w:r w:rsidR="006161D9">
        <w:rPr>
          <w:rFonts w:ascii="Aptos" w:hAnsi="Aptos"/>
        </w:rPr>
        <w:t xml:space="preserve">reported </w:t>
      </w:r>
      <w:r w:rsidRPr="009B682A">
        <w:rPr>
          <w:rFonts w:ascii="Aptos" w:hAnsi="Aptos"/>
        </w:rPr>
        <w:t xml:space="preserve">to the safeguarding department by </w:t>
      </w:r>
      <w:r w:rsidR="001835C0" w:rsidRPr="009B682A">
        <w:rPr>
          <w:rFonts w:ascii="Aptos" w:hAnsi="Aptos"/>
        </w:rPr>
        <w:t xml:space="preserve">clicking on the </w:t>
      </w:r>
      <w:r w:rsidR="000F6D5F">
        <w:rPr>
          <w:rFonts w:ascii="Aptos" w:hAnsi="Aptos"/>
        </w:rPr>
        <w:t>red button on the College I-Learn page.</w:t>
      </w:r>
    </w:p>
    <w:p w14:paraId="75864D5A" w14:textId="77777777" w:rsidR="001835C0" w:rsidRDefault="001835C0" w:rsidP="00E407A2">
      <w:pPr>
        <w:pStyle w:val="Default"/>
        <w:rPr>
          <w:rFonts w:ascii="Aptos" w:hAnsi="Aptos"/>
        </w:rPr>
      </w:pPr>
    </w:p>
    <w:p w14:paraId="5654BEB2" w14:textId="6A37CADA" w:rsidR="00103318" w:rsidRDefault="006833AB" w:rsidP="00E312E8">
      <w:pPr>
        <w:pStyle w:val="Default"/>
        <w:rPr>
          <w:rFonts w:ascii="Aptos" w:hAnsi="Aptos"/>
        </w:rPr>
      </w:pPr>
      <w:r>
        <w:rPr>
          <w:rFonts w:ascii="Aptos" w:hAnsi="Aptos"/>
        </w:rPr>
        <w:t xml:space="preserve">This </w:t>
      </w:r>
      <w:r w:rsidR="000F6D5F">
        <w:rPr>
          <w:rFonts w:ascii="Aptos" w:hAnsi="Aptos"/>
        </w:rPr>
        <w:t>incident will</w:t>
      </w:r>
      <w:r>
        <w:rPr>
          <w:rFonts w:ascii="Aptos" w:hAnsi="Aptos"/>
        </w:rPr>
        <w:t xml:space="preserve"> be investigate</w:t>
      </w:r>
      <w:r w:rsidR="000F6D5F">
        <w:rPr>
          <w:rFonts w:ascii="Aptos" w:hAnsi="Aptos"/>
        </w:rPr>
        <w:t>d by the safeguarding team and the outcomes shared with both the staff member and the student</w:t>
      </w:r>
      <w:r w:rsidR="006F5471">
        <w:rPr>
          <w:rFonts w:ascii="Aptos" w:hAnsi="Aptos"/>
        </w:rPr>
        <w:t xml:space="preserve"> separately</w:t>
      </w:r>
      <w:r w:rsidR="000F6D5F">
        <w:rPr>
          <w:rFonts w:ascii="Aptos" w:hAnsi="Aptos"/>
        </w:rPr>
        <w:t xml:space="preserve">. </w:t>
      </w:r>
      <w:r>
        <w:rPr>
          <w:rFonts w:ascii="Aptos" w:hAnsi="Aptos"/>
        </w:rPr>
        <w:t xml:space="preserve"> </w:t>
      </w:r>
      <w:r w:rsidR="004B205E">
        <w:rPr>
          <w:rFonts w:ascii="Aptos" w:hAnsi="Aptos"/>
        </w:rPr>
        <w:t>I</w:t>
      </w:r>
      <w:r w:rsidR="008C4B36">
        <w:rPr>
          <w:rFonts w:ascii="Aptos" w:hAnsi="Aptos"/>
        </w:rPr>
        <w:t>f a staff member is</w:t>
      </w:r>
      <w:r w:rsidR="000A4A29">
        <w:rPr>
          <w:rFonts w:ascii="Aptos" w:hAnsi="Aptos"/>
        </w:rPr>
        <w:t xml:space="preserve"> </w:t>
      </w:r>
      <w:r w:rsidR="004B205E">
        <w:rPr>
          <w:rFonts w:ascii="Aptos" w:hAnsi="Aptos"/>
        </w:rPr>
        <w:t xml:space="preserve">involved and </w:t>
      </w:r>
      <w:r w:rsidR="0072151C">
        <w:rPr>
          <w:rFonts w:ascii="Aptos" w:hAnsi="Aptos"/>
        </w:rPr>
        <w:t xml:space="preserve">the incident is </w:t>
      </w:r>
      <w:r w:rsidR="004B205E">
        <w:rPr>
          <w:rFonts w:ascii="Aptos" w:hAnsi="Aptos"/>
        </w:rPr>
        <w:t xml:space="preserve">deemed </w:t>
      </w:r>
      <w:proofErr w:type="gramStart"/>
      <w:r w:rsidR="004B205E">
        <w:rPr>
          <w:rFonts w:ascii="Aptos" w:hAnsi="Aptos"/>
        </w:rPr>
        <w:t xml:space="preserve">serious, </w:t>
      </w:r>
      <w:r w:rsidR="006F5471">
        <w:rPr>
          <w:rFonts w:ascii="Aptos" w:hAnsi="Aptos"/>
        </w:rPr>
        <w:t xml:space="preserve"> then</w:t>
      </w:r>
      <w:proofErr w:type="gramEnd"/>
      <w:r w:rsidR="006F5471">
        <w:rPr>
          <w:rFonts w:ascii="Aptos" w:hAnsi="Aptos"/>
        </w:rPr>
        <w:t xml:space="preserve"> </w:t>
      </w:r>
      <w:r w:rsidR="00400F8D">
        <w:rPr>
          <w:rFonts w:ascii="Aptos" w:hAnsi="Aptos"/>
        </w:rPr>
        <w:t xml:space="preserve">escalation to </w:t>
      </w:r>
      <w:r w:rsidR="004B205E">
        <w:rPr>
          <w:rFonts w:ascii="Aptos" w:hAnsi="Aptos"/>
        </w:rPr>
        <w:t xml:space="preserve">the </w:t>
      </w:r>
      <w:r w:rsidR="00400F8D">
        <w:rPr>
          <w:rFonts w:ascii="Aptos" w:hAnsi="Aptos"/>
        </w:rPr>
        <w:t>Human Resources Department for further action</w:t>
      </w:r>
      <w:r w:rsidR="00653CD4">
        <w:rPr>
          <w:rFonts w:ascii="Aptos" w:hAnsi="Aptos"/>
        </w:rPr>
        <w:t>,</w:t>
      </w:r>
      <w:r w:rsidR="00400F8D">
        <w:rPr>
          <w:rFonts w:ascii="Aptos" w:hAnsi="Aptos"/>
        </w:rPr>
        <w:t xml:space="preserve"> including </w:t>
      </w:r>
      <w:r w:rsidR="00653CD4">
        <w:rPr>
          <w:rFonts w:ascii="Aptos" w:hAnsi="Aptos"/>
        </w:rPr>
        <w:t>Disciplinary</w:t>
      </w:r>
      <w:r w:rsidR="00400F8D">
        <w:rPr>
          <w:rFonts w:ascii="Aptos" w:hAnsi="Aptos"/>
        </w:rPr>
        <w:t xml:space="preserve"> action</w:t>
      </w:r>
      <w:r w:rsidR="00653CD4">
        <w:rPr>
          <w:rFonts w:ascii="Aptos" w:hAnsi="Aptos"/>
        </w:rPr>
        <w:t>,</w:t>
      </w:r>
      <w:r w:rsidR="004B205E">
        <w:rPr>
          <w:rFonts w:ascii="Aptos" w:hAnsi="Aptos"/>
        </w:rPr>
        <w:t xml:space="preserve"> </w:t>
      </w:r>
      <w:r w:rsidR="00653CD4">
        <w:rPr>
          <w:rFonts w:ascii="Aptos" w:hAnsi="Aptos"/>
        </w:rPr>
        <w:t>report to external parties</w:t>
      </w:r>
      <w:r w:rsidR="00487045">
        <w:rPr>
          <w:rFonts w:ascii="Aptos" w:hAnsi="Aptos"/>
        </w:rPr>
        <w:t>,</w:t>
      </w:r>
      <w:r w:rsidR="00653CD4">
        <w:rPr>
          <w:rFonts w:ascii="Aptos" w:hAnsi="Aptos"/>
        </w:rPr>
        <w:t xml:space="preserve"> etc.</w:t>
      </w:r>
    </w:p>
    <w:p w14:paraId="6F698511" w14:textId="77777777" w:rsidR="000A4A29" w:rsidRDefault="000A4A29" w:rsidP="00E312E8">
      <w:pPr>
        <w:pStyle w:val="Default"/>
        <w:rPr>
          <w:rFonts w:ascii="Aptos" w:hAnsi="Aptos"/>
        </w:rPr>
      </w:pPr>
    </w:p>
    <w:p w14:paraId="560A583B" w14:textId="2CD46736" w:rsidR="000A4A29" w:rsidRDefault="000A4A29" w:rsidP="00E312E8">
      <w:pPr>
        <w:pStyle w:val="Default"/>
        <w:rPr>
          <w:rFonts w:ascii="Aptos" w:hAnsi="Aptos"/>
        </w:rPr>
      </w:pPr>
      <w:r>
        <w:rPr>
          <w:rFonts w:ascii="Aptos" w:hAnsi="Aptos"/>
        </w:rPr>
        <w:t xml:space="preserve">If another student is involved, </w:t>
      </w:r>
      <w:r w:rsidR="004B205E">
        <w:rPr>
          <w:rFonts w:ascii="Aptos" w:hAnsi="Aptos"/>
        </w:rPr>
        <w:t xml:space="preserve">depending on the severity of the </w:t>
      </w:r>
      <w:r w:rsidR="008203B9">
        <w:rPr>
          <w:rFonts w:ascii="Aptos" w:hAnsi="Aptos"/>
        </w:rPr>
        <w:t xml:space="preserve">incident could lead to </w:t>
      </w:r>
      <w:r w:rsidR="00487045">
        <w:rPr>
          <w:rFonts w:ascii="Aptos" w:hAnsi="Aptos"/>
        </w:rPr>
        <w:t>disciplinary</w:t>
      </w:r>
      <w:r w:rsidR="008203B9">
        <w:rPr>
          <w:rFonts w:ascii="Aptos" w:hAnsi="Aptos"/>
        </w:rPr>
        <w:t xml:space="preserve"> action, </w:t>
      </w:r>
      <w:r w:rsidR="00487045">
        <w:rPr>
          <w:rFonts w:ascii="Aptos" w:hAnsi="Aptos"/>
        </w:rPr>
        <w:t>expulsion</w:t>
      </w:r>
      <w:r w:rsidR="008203B9">
        <w:rPr>
          <w:rFonts w:ascii="Aptos" w:hAnsi="Aptos"/>
        </w:rPr>
        <w:t xml:space="preserve"> and report </w:t>
      </w:r>
      <w:r w:rsidR="00487045">
        <w:rPr>
          <w:rFonts w:ascii="Aptos" w:hAnsi="Aptos"/>
        </w:rPr>
        <w:t>to external parties.</w:t>
      </w:r>
    </w:p>
    <w:p w14:paraId="7162C034" w14:textId="77777777" w:rsidR="00103318" w:rsidRDefault="00103318" w:rsidP="00E312E8">
      <w:pPr>
        <w:pStyle w:val="Default"/>
        <w:rPr>
          <w:rFonts w:ascii="Aptos" w:hAnsi="Aptos"/>
        </w:rPr>
      </w:pPr>
    </w:p>
    <w:p w14:paraId="236BE744" w14:textId="77777777" w:rsidR="00BC395D" w:rsidRPr="009B682A" w:rsidRDefault="00BC395D" w:rsidP="00E407A2">
      <w:pPr>
        <w:pStyle w:val="Default"/>
        <w:rPr>
          <w:rFonts w:ascii="Aptos" w:hAnsi="Aptos"/>
        </w:rPr>
      </w:pPr>
    </w:p>
    <w:p w14:paraId="1E8532BD" w14:textId="17F29009" w:rsidR="00E407A2" w:rsidRPr="00C574D5" w:rsidRDefault="00E407A2" w:rsidP="004E3868">
      <w:pPr>
        <w:pStyle w:val="Default"/>
        <w:rPr>
          <w:sz w:val="22"/>
          <w:szCs w:val="22"/>
        </w:rPr>
      </w:pPr>
    </w:p>
    <w:sectPr w:rsidR="00E407A2" w:rsidRPr="00C574D5" w:rsidSect="002B7EE7">
      <w:type w:val="continuous"/>
      <w:pgSz w:w="11920" w:h="16850"/>
      <w:pgMar w:top="660" w:right="1320" w:bottom="1180" w:left="1340" w:header="0" w:footer="9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BAEC" w14:textId="77777777" w:rsidR="00D909CA" w:rsidRDefault="00D909CA">
      <w:r>
        <w:separator/>
      </w:r>
    </w:p>
  </w:endnote>
  <w:endnote w:type="continuationSeparator" w:id="0">
    <w:p w14:paraId="14C07AB3" w14:textId="77777777" w:rsidR="00D909CA" w:rsidRDefault="00D9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52DD" w14:textId="77777777" w:rsidR="00D909CA" w:rsidRDefault="00D909CA">
      <w:r>
        <w:separator/>
      </w:r>
    </w:p>
  </w:footnote>
  <w:footnote w:type="continuationSeparator" w:id="0">
    <w:p w14:paraId="18005FE4" w14:textId="77777777" w:rsidR="00D909CA" w:rsidRDefault="00D9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857A9"/>
    <w:multiLevelType w:val="hybridMultilevel"/>
    <w:tmpl w:val="5B52B084"/>
    <w:lvl w:ilvl="0" w:tplc="63564D00">
      <w:numFmt w:val="bullet"/>
      <w:lvlText w:val=""/>
      <w:lvlJc w:val="left"/>
      <w:pPr>
        <w:ind w:left="882" w:hanging="360"/>
      </w:pPr>
      <w:rPr>
        <w:rFonts w:ascii="Symbol" w:eastAsia="Symbol" w:hAnsi="Symbol" w:cs="Symbol" w:hint="default"/>
        <w:b w:val="0"/>
        <w:bCs w:val="0"/>
        <w:i w:val="0"/>
        <w:iCs w:val="0"/>
        <w:spacing w:val="0"/>
        <w:w w:val="100"/>
        <w:sz w:val="22"/>
        <w:szCs w:val="22"/>
        <w:lang w:val="en-US" w:eastAsia="en-US" w:bidi="ar-SA"/>
      </w:rPr>
    </w:lvl>
    <w:lvl w:ilvl="1" w:tplc="673A9CC8">
      <w:numFmt w:val="bullet"/>
      <w:lvlText w:val="•"/>
      <w:lvlJc w:val="left"/>
      <w:pPr>
        <w:ind w:left="1717" w:hanging="360"/>
      </w:pPr>
      <w:rPr>
        <w:rFonts w:hint="default"/>
        <w:lang w:val="en-US" w:eastAsia="en-US" w:bidi="ar-SA"/>
      </w:rPr>
    </w:lvl>
    <w:lvl w:ilvl="2" w:tplc="3B582FF6">
      <w:numFmt w:val="bullet"/>
      <w:lvlText w:val="•"/>
      <w:lvlJc w:val="left"/>
      <w:pPr>
        <w:ind w:left="2554" w:hanging="360"/>
      </w:pPr>
      <w:rPr>
        <w:rFonts w:hint="default"/>
        <w:lang w:val="en-US" w:eastAsia="en-US" w:bidi="ar-SA"/>
      </w:rPr>
    </w:lvl>
    <w:lvl w:ilvl="3" w:tplc="5D2CDC56">
      <w:numFmt w:val="bullet"/>
      <w:lvlText w:val="•"/>
      <w:lvlJc w:val="left"/>
      <w:pPr>
        <w:ind w:left="3391" w:hanging="360"/>
      </w:pPr>
      <w:rPr>
        <w:rFonts w:hint="default"/>
        <w:lang w:val="en-US" w:eastAsia="en-US" w:bidi="ar-SA"/>
      </w:rPr>
    </w:lvl>
    <w:lvl w:ilvl="4" w:tplc="52E23620">
      <w:numFmt w:val="bullet"/>
      <w:lvlText w:val="•"/>
      <w:lvlJc w:val="left"/>
      <w:pPr>
        <w:ind w:left="4228" w:hanging="360"/>
      </w:pPr>
      <w:rPr>
        <w:rFonts w:hint="default"/>
        <w:lang w:val="en-US" w:eastAsia="en-US" w:bidi="ar-SA"/>
      </w:rPr>
    </w:lvl>
    <w:lvl w:ilvl="5" w:tplc="B3729142">
      <w:numFmt w:val="bullet"/>
      <w:lvlText w:val="•"/>
      <w:lvlJc w:val="left"/>
      <w:pPr>
        <w:ind w:left="5065" w:hanging="360"/>
      </w:pPr>
      <w:rPr>
        <w:rFonts w:hint="default"/>
        <w:lang w:val="en-US" w:eastAsia="en-US" w:bidi="ar-SA"/>
      </w:rPr>
    </w:lvl>
    <w:lvl w:ilvl="6" w:tplc="3392C0F4">
      <w:numFmt w:val="bullet"/>
      <w:lvlText w:val="•"/>
      <w:lvlJc w:val="left"/>
      <w:pPr>
        <w:ind w:left="5902" w:hanging="360"/>
      </w:pPr>
      <w:rPr>
        <w:rFonts w:hint="default"/>
        <w:lang w:val="en-US" w:eastAsia="en-US" w:bidi="ar-SA"/>
      </w:rPr>
    </w:lvl>
    <w:lvl w:ilvl="7" w:tplc="EB0E39E4">
      <w:numFmt w:val="bullet"/>
      <w:lvlText w:val="•"/>
      <w:lvlJc w:val="left"/>
      <w:pPr>
        <w:ind w:left="6739" w:hanging="360"/>
      </w:pPr>
      <w:rPr>
        <w:rFonts w:hint="default"/>
        <w:lang w:val="en-US" w:eastAsia="en-US" w:bidi="ar-SA"/>
      </w:rPr>
    </w:lvl>
    <w:lvl w:ilvl="8" w:tplc="5478125E">
      <w:numFmt w:val="bullet"/>
      <w:lvlText w:val="•"/>
      <w:lvlJc w:val="left"/>
      <w:pPr>
        <w:ind w:left="7576" w:hanging="360"/>
      </w:pPr>
      <w:rPr>
        <w:rFonts w:hint="default"/>
        <w:lang w:val="en-US" w:eastAsia="en-US" w:bidi="ar-SA"/>
      </w:rPr>
    </w:lvl>
  </w:abstractNum>
  <w:abstractNum w:abstractNumId="1" w15:restartNumberingAfterBreak="0">
    <w:nsid w:val="767954E5"/>
    <w:multiLevelType w:val="hybridMultilevel"/>
    <w:tmpl w:val="14A696FE"/>
    <w:lvl w:ilvl="0" w:tplc="0026253E">
      <w:numFmt w:val="bullet"/>
      <w:lvlText w:val=""/>
      <w:lvlJc w:val="left"/>
      <w:pPr>
        <w:ind w:left="100" w:hanging="360"/>
      </w:pPr>
      <w:rPr>
        <w:rFonts w:ascii="Symbol" w:eastAsia="Symbol" w:hAnsi="Symbol" w:cs="Symbol" w:hint="default"/>
        <w:b w:val="0"/>
        <w:bCs w:val="0"/>
        <w:i w:val="0"/>
        <w:iCs w:val="0"/>
        <w:spacing w:val="0"/>
        <w:w w:val="100"/>
        <w:sz w:val="22"/>
        <w:szCs w:val="22"/>
        <w:lang w:val="en-US" w:eastAsia="en-US" w:bidi="ar-SA"/>
      </w:rPr>
    </w:lvl>
    <w:lvl w:ilvl="1" w:tplc="0FC4303E">
      <w:numFmt w:val="bullet"/>
      <w:lvlText w:val="•"/>
      <w:lvlJc w:val="left"/>
      <w:pPr>
        <w:ind w:left="1015" w:hanging="360"/>
      </w:pPr>
      <w:rPr>
        <w:rFonts w:hint="default"/>
        <w:lang w:val="en-US" w:eastAsia="en-US" w:bidi="ar-SA"/>
      </w:rPr>
    </w:lvl>
    <w:lvl w:ilvl="2" w:tplc="0D9C8A92">
      <w:numFmt w:val="bullet"/>
      <w:lvlText w:val="•"/>
      <w:lvlJc w:val="left"/>
      <w:pPr>
        <w:ind w:left="1930" w:hanging="360"/>
      </w:pPr>
      <w:rPr>
        <w:rFonts w:hint="default"/>
        <w:lang w:val="en-US" w:eastAsia="en-US" w:bidi="ar-SA"/>
      </w:rPr>
    </w:lvl>
    <w:lvl w:ilvl="3" w:tplc="94867348">
      <w:numFmt w:val="bullet"/>
      <w:lvlText w:val="•"/>
      <w:lvlJc w:val="left"/>
      <w:pPr>
        <w:ind w:left="2845" w:hanging="360"/>
      </w:pPr>
      <w:rPr>
        <w:rFonts w:hint="default"/>
        <w:lang w:val="en-US" w:eastAsia="en-US" w:bidi="ar-SA"/>
      </w:rPr>
    </w:lvl>
    <w:lvl w:ilvl="4" w:tplc="2580088C">
      <w:numFmt w:val="bullet"/>
      <w:lvlText w:val="•"/>
      <w:lvlJc w:val="left"/>
      <w:pPr>
        <w:ind w:left="3760" w:hanging="360"/>
      </w:pPr>
      <w:rPr>
        <w:rFonts w:hint="default"/>
        <w:lang w:val="en-US" w:eastAsia="en-US" w:bidi="ar-SA"/>
      </w:rPr>
    </w:lvl>
    <w:lvl w:ilvl="5" w:tplc="2ED89996">
      <w:numFmt w:val="bullet"/>
      <w:lvlText w:val="•"/>
      <w:lvlJc w:val="left"/>
      <w:pPr>
        <w:ind w:left="4675" w:hanging="360"/>
      </w:pPr>
      <w:rPr>
        <w:rFonts w:hint="default"/>
        <w:lang w:val="en-US" w:eastAsia="en-US" w:bidi="ar-SA"/>
      </w:rPr>
    </w:lvl>
    <w:lvl w:ilvl="6" w:tplc="BE38F194">
      <w:numFmt w:val="bullet"/>
      <w:lvlText w:val="•"/>
      <w:lvlJc w:val="left"/>
      <w:pPr>
        <w:ind w:left="5590" w:hanging="360"/>
      </w:pPr>
      <w:rPr>
        <w:rFonts w:hint="default"/>
        <w:lang w:val="en-US" w:eastAsia="en-US" w:bidi="ar-SA"/>
      </w:rPr>
    </w:lvl>
    <w:lvl w:ilvl="7" w:tplc="5DCCF6EE">
      <w:numFmt w:val="bullet"/>
      <w:lvlText w:val="•"/>
      <w:lvlJc w:val="left"/>
      <w:pPr>
        <w:ind w:left="6505" w:hanging="360"/>
      </w:pPr>
      <w:rPr>
        <w:rFonts w:hint="default"/>
        <w:lang w:val="en-US" w:eastAsia="en-US" w:bidi="ar-SA"/>
      </w:rPr>
    </w:lvl>
    <w:lvl w:ilvl="8" w:tplc="B3565BF2">
      <w:numFmt w:val="bullet"/>
      <w:lvlText w:val="•"/>
      <w:lvlJc w:val="left"/>
      <w:pPr>
        <w:ind w:left="7420" w:hanging="360"/>
      </w:pPr>
      <w:rPr>
        <w:rFonts w:hint="default"/>
        <w:lang w:val="en-US" w:eastAsia="en-US" w:bidi="ar-SA"/>
      </w:rPr>
    </w:lvl>
  </w:abstractNum>
  <w:num w:numId="1" w16cid:durableId="1728450063">
    <w:abstractNumId w:val="0"/>
  </w:num>
  <w:num w:numId="2" w16cid:durableId="61938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B9"/>
    <w:rsid w:val="00011CEE"/>
    <w:rsid w:val="000150CB"/>
    <w:rsid w:val="0001792E"/>
    <w:rsid w:val="00034DF2"/>
    <w:rsid w:val="00053DC8"/>
    <w:rsid w:val="000665E0"/>
    <w:rsid w:val="00075828"/>
    <w:rsid w:val="00077874"/>
    <w:rsid w:val="000804A9"/>
    <w:rsid w:val="0008616E"/>
    <w:rsid w:val="000A4A29"/>
    <w:rsid w:val="000A563B"/>
    <w:rsid w:val="000D487B"/>
    <w:rsid w:val="000F6D5F"/>
    <w:rsid w:val="00103318"/>
    <w:rsid w:val="00145301"/>
    <w:rsid w:val="00157082"/>
    <w:rsid w:val="00170EEF"/>
    <w:rsid w:val="0017100F"/>
    <w:rsid w:val="001835C0"/>
    <w:rsid w:val="001A1EED"/>
    <w:rsid w:val="001D6A7C"/>
    <w:rsid w:val="001F1248"/>
    <w:rsid w:val="00225D17"/>
    <w:rsid w:val="0023124C"/>
    <w:rsid w:val="002426D5"/>
    <w:rsid w:val="002A3F99"/>
    <w:rsid w:val="002A6356"/>
    <w:rsid w:val="002B1BCD"/>
    <w:rsid w:val="002B73A2"/>
    <w:rsid w:val="002B7EE7"/>
    <w:rsid w:val="002C221A"/>
    <w:rsid w:val="002E1CBE"/>
    <w:rsid w:val="002F5BCC"/>
    <w:rsid w:val="00317EDE"/>
    <w:rsid w:val="00345720"/>
    <w:rsid w:val="00387039"/>
    <w:rsid w:val="00391C73"/>
    <w:rsid w:val="003A3DE6"/>
    <w:rsid w:val="003A4A3E"/>
    <w:rsid w:val="003A788F"/>
    <w:rsid w:val="003F3A4F"/>
    <w:rsid w:val="003F428E"/>
    <w:rsid w:val="00400F8D"/>
    <w:rsid w:val="00445C6F"/>
    <w:rsid w:val="00487045"/>
    <w:rsid w:val="004901D9"/>
    <w:rsid w:val="004B205E"/>
    <w:rsid w:val="004E3868"/>
    <w:rsid w:val="00500A4E"/>
    <w:rsid w:val="005175FE"/>
    <w:rsid w:val="00581B21"/>
    <w:rsid w:val="005C0F9E"/>
    <w:rsid w:val="00604DA3"/>
    <w:rsid w:val="00613676"/>
    <w:rsid w:val="006161D9"/>
    <w:rsid w:val="00634AA6"/>
    <w:rsid w:val="006468BA"/>
    <w:rsid w:val="00653CD4"/>
    <w:rsid w:val="006717B9"/>
    <w:rsid w:val="0068301B"/>
    <w:rsid w:val="006833AB"/>
    <w:rsid w:val="006A3F7B"/>
    <w:rsid w:val="006D2771"/>
    <w:rsid w:val="006F4584"/>
    <w:rsid w:val="006F5471"/>
    <w:rsid w:val="00705E68"/>
    <w:rsid w:val="0072151C"/>
    <w:rsid w:val="007362A2"/>
    <w:rsid w:val="007644F2"/>
    <w:rsid w:val="00777497"/>
    <w:rsid w:val="007F1670"/>
    <w:rsid w:val="007F279F"/>
    <w:rsid w:val="008203B9"/>
    <w:rsid w:val="0085568E"/>
    <w:rsid w:val="00871213"/>
    <w:rsid w:val="00876365"/>
    <w:rsid w:val="008A3CFA"/>
    <w:rsid w:val="008C24E5"/>
    <w:rsid w:val="008C4B36"/>
    <w:rsid w:val="008C7881"/>
    <w:rsid w:val="008D3413"/>
    <w:rsid w:val="008E6689"/>
    <w:rsid w:val="008F1D2B"/>
    <w:rsid w:val="009325F0"/>
    <w:rsid w:val="0094121F"/>
    <w:rsid w:val="00962DED"/>
    <w:rsid w:val="009B67AB"/>
    <w:rsid w:val="009B682A"/>
    <w:rsid w:val="009B7A16"/>
    <w:rsid w:val="009C373B"/>
    <w:rsid w:val="009C4515"/>
    <w:rsid w:val="00A15C2F"/>
    <w:rsid w:val="00A27D0A"/>
    <w:rsid w:val="00A304B5"/>
    <w:rsid w:val="00A60062"/>
    <w:rsid w:val="00A67389"/>
    <w:rsid w:val="00A74036"/>
    <w:rsid w:val="00AE6FAE"/>
    <w:rsid w:val="00B07873"/>
    <w:rsid w:val="00B26F1E"/>
    <w:rsid w:val="00B86A5D"/>
    <w:rsid w:val="00BC395D"/>
    <w:rsid w:val="00BE7141"/>
    <w:rsid w:val="00C4497C"/>
    <w:rsid w:val="00C574D5"/>
    <w:rsid w:val="00C6602D"/>
    <w:rsid w:val="00C77DB3"/>
    <w:rsid w:val="00CB4490"/>
    <w:rsid w:val="00CE4EE8"/>
    <w:rsid w:val="00CF3223"/>
    <w:rsid w:val="00D21809"/>
    <w:rsid w:val="00D3325B"/>
    <w:rsid w:val="00D3675F"/>
    <w:rsid w:val="00D554F4"/>
    <w:rsid w:val="00D66A5C"/>
    <w:rsid w:val="00D7389F"/>
    <w:rsid w:val="00D909CA"/>
    <w:rsid w:val="00D977BE"/>
    <w:rsid w:val="00DD376A"/>
    <w:rsid w:val="00E24009"/>
    <w:rsid w:val="00E312E8"/>
    <w:rsid w:val="00E407A2"/>
    <w:rsid w:val="00E416D3"/>
    <w:rsid w:val="00E5298B"/>
    <w:rsid w:val="00E54C80"/>
    <w:rsid w:val="00E70C96"/>
    <w:rsid w:val="00EB290D"/>
    <w:rsid w:val="00ED36C7"/>
    <w:rsid w:val="00F06DC7"/>
    <w:rsid w:val="00F17EC4"/>
    <w:rsid w:val="00F41A43"/>
    <w:rsid w:val="00F57969"/>
    <w:rsid w:val="00F710AC"/>
    <w:rsid w:val="00F83B4A"/>
    <w:rsid w:val="00FE0482"/>
    <w:rsid w:val="00FF5A0A"/>
    <w:rsid w:val="0BDF13E9"/>
    <w:rsid w:val="16F11947"/>
    <w:rsid w:val="2D5A18D3"/>
    <w:rsid w:val="31F2D877"/>
    <w:rsid w:val="56813B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D074"/>
  <w15:docId w15:val="{697419CD-7E55-429D-B7E9-32BDC467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20"/>
      <w:jc w:val="center"/>
    </w:pPr>
    <w:rPr>
      <w:b/>
      <w:bCs/>
      <w:sz w:val="24"/>
      <w:szCs w:val="24"/>
    </w:rPr>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pPr>
      <w:spacing w:line="267" w:lineRule="exact"/>
      <w:ind w:left="112"/>
    </w:pPr>
  </w:style>
  <w:style w:type="paragraph" w:customStyle="1" w:styleId="Default">
    <w:name w:val="Default"/>
    <w:rsid w:val="00D21809"/>
    <w:pPr>
      <w:widowControl/>
      <w:adjustRightInd w:val="0"/>
    </w:pPr>
    <w:rPr>
      <w:rFonts w:ascii="Arial" w:hAnsi="Arial" w:cs="Arial"/>
      <w:color w:val="000000"/>
      <w:sz w:val="24"/>
      <w:szCs w:val="24"/>
      <w:lang w:val="en-GB"/>
    </w:rPr>
  </w:style>
  <w:style w:type="paragraph" w:styleId="Header">
    <w:name w:val="header"/>
    <w:basedOn w:val="Normal"/>
    <w:link w:val="HeaderChar"/>
    <w:uiPriority w:val="99"/>
    <w:semiHidden/>
    <w:unhideWhenUsed/>
    <w:rsid w:val="00634AA6"/>
    <w:pPr>
      <w:tabs>
        <w:tab w:val="center" w:pos="4680"/>
        <w:tab w:val="right" w:pos="9360"/>
      </w:tabs>
    </w:pPr>
  </w:style>
  <w:style w:type="character" w:customStyle="1" w:styleId="HeaderChar">
    <w:name w:val="Header Char"/>
    <w:basedOn w:val="DefaultParagraphFont"/>
    <w:link w:val="Header"/>
    <w:uiPriority w:val="99"/>
    <w:semiHidden/>
    <w:rsid w:val="00145301"/>
    <w:rPr>
      <w:rFonts w:ascii="Arial" w:eastAsia="Arial" w:hAnsi="Arial" w:cs="Arial"/>
    </w:rPr>
  </w:style>
  <w:style w:type="paragraph" w:styleId="Footer">
    <w:name w:val="footer"/>
    <w:basedOn w:val="Normal"/>
    <w:link w:val="FooterChar"/>
    <w:uiPriority w:val="99"/>
    <w:semiHidden/>
    <w:unhideWhenUsed/>
    <w:rsid w:val="00634AA6"/>
    <w:pPr>
      <w:tabs>
        <w:tab w:val="center" w:pos="4680"/>
        <w:tab w:val="right" w:pos="9360"/>
      </w:tabs>
    </w:pPr>
  </w:style>
  <w:style w:type="character" w:customStyle="1" w:styleId="FooterChar">
    <w:name w:val="Footer Char"/>
    <w:basedOn w:val="DefaultParagraphFont"/>
    <w:link w:val="Footer"/>
    <w:uiPriority w:val="99"/>
    <w:semiHidden/>
    <w:rsid w:val="0014530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989</Words>
  <Characters>5641</Characters>
  <Application>Microsoft Office Word</Application>
  <DocSecurity>0</DocSecurity>
  <Lines>47</Lines>
  <Paragraphs>13</Paragraphs>
  <ScaleCrop>false</ScaleCrop>
  <Company>Barnet and Southgate College</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O'Brien</dc:creator>
  <cp:keywords/>
  <cp:lastModifiedBy>Kateryna Vasylenko</cp:lastModifiedBy>
  <cp:revision>36</cp:revision>
  <dcterms:created xsi:type="dcterms:W3CDTF">2026-01-16T11:17:00Z</dcterms:created>
  <dcterms:modified xsi:type="dcterms:W3CDTF">2026-01-21T15:51:00Z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for Microsoft 365</vt:lpwstr>
  </property>
  <property fmtid="{D5CDD505-2E9C-101B-9397-08002B2CF9AE}" pid="4" name="LastSaved">
    <vt:filetime>2024-09-23T00:00:00Z</vt:filetime>
  </property>
  <property fmtid="{D5CDD505-2E9C-101B-9397-08002B2CF9AE}" pid="5" name="Producer">
    <vt:lpwstr>Microsoft® Word for Microsoft 365</vt:lpwstr>
  </property>
  <property fmtid="{D5CDD505-2E9C-101B-9397-08002B2CF9AE}" pid="6" name="GrammarlyDocumentId">
    <vt:lpwstr>39c3e1bb-3463-4c6f-b1b0-f45cbca4363f</vt:lpwstr>
  </property>
</Properties>
</file>